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F756D" w14:textId="5F4316EF" w:rsidR="007C2FEE" w:rsidRPr="00235187" w:rsidRDefault="00A14FA0" w:rsidP="007C2FEE">
      <w:pPr>
        <w:pStyle w:val="Head"/>
      </w:pPr>
      <w:r>
        <w:rPr>
          <w:lang w:val="pt-BR"/>
        </w:rPr>
        <w:t>Wirtgen │ Pavimentação sem fio-guia no Oregon</w:t>
      </w:r>
    </w:p>
    <w:p w14:paraId="34A89D42" w14:textId="0B3A37F1" w:rsidR="007C2FEE" w:rsidRPr="00235187" w:rsidRDefault="00A14FA0" w:rsidP="007C2FEE">
      <w:pPr>
        <w:pStyle w:val="Subhead"/>
      </w:pPr>
      <w:r>
        <w:rPr>
          <w:bCs/>
          <w:iCs w:val="0"/>
          <w:lang w:val="pt-BR"/>
        </w:rPr>
        <w:t>Pavimentação de concreto eficiente graças à tecnologia de moldes deslizantes da Wirtgen</w:t>
      </w:r>
    </w:p>
    <w:p w14:paraId="43A5AB78" w14:textId="4EB0E384" w:rsidR="007C2FEE" w:rsidRPr="00235187" w:rsidRDefault="00A14FA0" w:rsidP="007C2FEE">
      <w:pPr>
        <w:pStyle w:val="Teaser"/>
      </w:pPr>
      <w:r>
        <w:rPr>
          <w:bCs/>
          <w:lang w:val="pt-BR"/>
        </w:rPr>
        <w:t xml:space="preserve">Em um novo conjunto habitacional em Springfield, Oregon, uma pavimentadora de concreto Wirtgen construiu os meios-fios e as valas de drenagem. Para isso, foi usada uma SP 15i com Autopilot 2.0 integrado, que acelerou consideravelmente o processo de construção e proporcionou resultados de pavimentação precisos. </w:t>
      </w:r>
    </w:p>
    <w:p w14:paraId="45AFE0CD" w14:textId="73151D23" w:rsidR="007C2FEE" w:rsidRPr="00235187" w:rsidRDefault="004B55C7" w:rsidP="008D26D8">
      <w:pPr>
        <w:pStyle w:val="Absatzberschrift"/>
      </w:pPr>
      <w:r>
        <w:rPr>
          <w:bCs/>
          <w:lang w:val="pt-BR"/>
        </w:rPr>
        <w:t>Pavimentação de perfil sem fio-guia graças ao AutoPilot 2.0</w:t>
      </w:r>
    </w:p>
    <w:p w14:paraId="528C4A5A" w14:textId="1FFC07BE" w:rsidR="007C2FEE" w:rsidRPr="00235187" w:rsidRDefault="00A14FA0">
      <w:pPr>
        <w:pStyle w:val="Standardabsatz"/>
      </w:pPr>
      <w:r>
        <w:rPr>
          <w:lang w:val="pt-BR"/>
        </w:rPr>
        <w:t>Para o novo conjunto habitacional em Springfield, foram construídos meios-fios e calhas com mais de 730 m de extensão. A Wirtgen SP 15i contribuiu de forma decisiva para a rápida realização do projeto. Graças à integração do sistema de comando de máquinas sem fio-guia AutoPilot 2.0 na SP 15i, a obra em Springfield pôde ser concluída com rapidez e eficiência. O desenvolvimento interno da Wirtgen substitui a medição dispendiosa, bem como a colocação e remoção de fios-guia e a criação de um modelo de dados geodésicos. Isso reduz de forma considerável a carga de trabalho e diminui visivelmente os custos. A Wirtgen AutoPilot 2.0 produz perfis offset e inset de forma muito econômica e precisa: entre outras coisas, a máquina constrói muretas de proteção de concreto, meios-fios, canteiros centrais e pavimentos com até 3,5 m de largura. O sistema de comando 3D AutoPilot 2.0 trabalha com um modelo digital que consiste em dados já existentes ou que são coletados diretamente no canteiro de obras. A partir de todos os pontos medidos, o software calcula a linha de percurso ideal para a pavimentação de concreto. Dois receptores de GPS montados na máquina se comunicam com uma estação de referência GPS no canteiro de obras. O sistema de navegação assistido por satélite (GNSS) comanda a direção e a inclinação transversal da pavimentadora de concreto. A Wirtgen oferece o AutoPilot 2.0 para os modelos SP 15i, SP 25i e SP 33. Também é possível fazer um retrofit.</w:t>
      </w:r>
    </w:p>
    <w:p w14:paraId="6B0D4E7C" w14:textId="5FF77824" w:rsidR="007C2FEE" w:rsidRPr="00235187" w:rsidRDefault="00A14FA0" w:rsidP="007C2FEE">
      <w:pPr>
        <w:pStyle w:val="Teaserhead"/>
      </w:pPr>
      <w:r>
        <w:rPr>
          <w:bCs/>
          <w:lang w:val="pt-BR"/>
        </w:rPr>
        <w:t xml:space="preserve">Reduzir os custos e aumentar a qualidade </w:t>
      </w:r>
    </w:p>
    <w:p w14:paraId="29EB56C7" w14:textId="01AB4598" w:rsidR="00A14FA0" w:rsidRPr="00235187" w:rsidRDefault="00BB557B" w:rsidP="009D40A0">
      <w:pPr>
        <w:pStyle w:val="Standardabsatz"/>
      </w:pPr>
      <w:r>
        <w:rPr>
          <w:lang w:val="pt-BR"/>
        </w:rPr>
        <w:t>A empresa responsável pela obra, Roger Langeliers Construction Co. aposta em equipamentos que permitem atingir de maneira ideal os objetivos de qualidade e cumprir os prazos dos clientes. Ao mesmo tempo, os operadores são o foco da empresa: eles devem poder trabalhar com segurança, rapidez e conforto. A SP 15i é um bom exemplo disso. Para o gerente de obras Thomas Kallai, a integração do AutoPilot 2.0 eleva o processo de construção a um novo patamar. Trabalhamos com uma Wirtgen SP 15i e usamos também o AutoPilot para todo o projeto. Preparamos os 730 m em duas a três horas. Em seguida, transferimos todos os dados para o tablet na máquina – e já pudemos começar.” A equipe de pavimentação gostou muito da operação simples e fácil de aprender da máquina. “É realmente muito simples. Seja para ligar, ajustar ou operar, qualquer pessoa consegue fazer isso com facilidade”, conta o operador de máquina, Kevin Valentine, que já está trabalhando com a SP 15 há dois anos.</w:t>
      </w:r>
    </w:p>
    <w:p w14:paraId="482A7801" w14:textId="3610A11B" w:rsidR="00426832" w:rsidRDefault="00A14FA0" w:rsidP="00426832">
      <w:pPr>
        <w:pStyle w:val="Standardabsatz"/>
        <w:spacing w:after="0"/>
      </w:pPr>
      <w:r>
        <w:rPr>
          <w:lang w:val="pt-BR"/>
        </w:rPr>
        <w:t xml:space="preserve">“O baixo consumo de combustível faz uma enorme diferença para nós”, explica Kevin Valentine. “Conseguimos fazer dois grandes trabalhos em três dias, sem reabastecer. </w:t>
      </w:r>
      <w:r>
        <w:rPr>
          <w:lang w:val="pt-BR"/>
        </w:rPr>
        <w:lastRenderedPageBreak/>
        <w:t xml:space="preserve">No modo ECO, a máquina ajusta de forma automática a demanda de energia assim que ligamos o Trimmer ou a esteira transportadora.” Além do baixo consumo de combustível, a pavimentadora de concreto também é menos propensa a avarias: Valentine também é responsável pelo funcionamento adequado da SP 15i e valoriza a confiabilidade da máquina. Mesmo em caso de operação contínua durante quatro dias, basta abastecer o líquido de escape do diesel uma única vez. </w:t>
      </w:r>
    </w:p>
    <w:p w14:paraId="3AAA6D9D" w14:textId="13913ECE" w:rsidR="00A14FA0" w:rsidRPr="00235187" w:rsidRDefault="00A14FA0">
      <w:pPr>
        <w:pStyle w:val="Standardabsatz"/>
      </w:pPr>
      <w:r>
        <w:rPr>
          <w:lang w:val="pt-BR"/>
        </w:rPr>
        <w:t>Para Thomas Kallai, gerente de obras da RLC, a economia de tempo na troca dos moldes, que pode ser feita no local da obra, é uma grande vantagem. “A máquina é muito equilibrada. Isso facilita a adaptação à respectiva situação de trabalho. A conversão é feita de forma muito rápida.” A troca da moldes é fácil de fazer, graças ao sistema de encaixe rápido. O operador da máquina aciona um comutador e o molde desliza quase que sozinho até a máquina.”</w:t>
      </w:r>
    </w:p>
    <w:p w14:paraId="213BB9A0" w14:textId="46231D55" w:rsidR="00A14FA0" w:rsidRPr="00235187" w:rsidRDefault="00A14FA0" w:rsidP="00A14FA0">
      <w:pPr>
        <w:pStyle w:val="Teaserhead"/>
      </w:pPr>
      <w:r>
        <w:rPr>
          <w:bCs/>
          <w:lang w:val="pt-BR"/>
        </w:rPr>
        <w:t>Rápida colocação em funcionamento e serviço de assistência abrangente no local</w:t>
      </w:r>
    </w:p>
    <w:p w14:paraId="24976654" w14:textId="5AC5D41E" w:rsidR="00A14FA0" w:rsidRPr="00235187" w:rsidRDefault="00426832" w:rsidP="00235187">
      <w:pPr>
        <w:pStyle w:val="Standardabsatz"/>
        <w:spacing w:after="0"/>
      </w:pPr>
      <w:r>
        <w:rPr>
          <w:lang w:val="pt-BR"/>
        </w:rPr>
        <w:t>A empresa responsável pela obra havia trabalhado com fio-guia antes da aplicação da primeira SP 15i. A transição das máquinas usadas até então para a máquina da Wirtgen ocorreu sem nenhum problema. A RLC contou com o apoio dos técnicos de serviço da Wirtgen, que explicaram não só o funcionamento e a manutenção da máquina, mas também as diversas funções.</w:t>
      </w:r>
    </w:p>
    <w:p w14:paraId="51BF1708" w14:textId="050111F2" w:rsidR="00A14FA0" w:rsidRDefault="00A14FA0" w:rsidP="00A14FA0">
      <w:pPr>
        <w:pStyle w:val="Standardabsatz"/>
      </w:pPr>
      <w:r>
        <w:rPr>
          <w:lang w:val="pt-BR"/>
        </w:rPr>
        <w:t>Quando, depois de um ano, o AutoPilot 2.0 foi integrado posteriormente na máquina, tivemos de novo o suporte da comprovada equipe de serviço de assistência da Wirtgen. Os colaboradores da Wirtgen participaram de vários projetos. Eles nos mostraram como usar o sistema, como ajustar a máquina para dirigir ou levantar e como solucionar problemas durante a operação. Isso nos ajudou bastante”, conta Thomas Kallai.</w:t>
      </w:r>
    </w:p>
    <w:p w14:paraId="2C050CBF" w14:textId="77777777" w:rsidR="00DF6A89" w:rsidRDefault="00DF6A89" w:rsidP="009D40A0">
      <w:pPr>
        <w:pStyle w:val="Teaserhead"/>
      </w:pPr>
      <w:r>
        <w:rPr>
          <w:bCs/>
          <w:lang w:val="pt-BR"/>
        </w:rPr>
        <w:t>Sucessora já disponível no mercado</w:t>
      </w:r>
    </w:p>
    <w:p w14:paraId="24D3EE5F" w14:textId="486BC77A" w:rsidR="00DF6A89" w:rsidRPr="009D40A0" w:rsidRDefault="00DF6A89" w:rsidP="00A90FA3">
      <w:pPr>
        <w:jc w:val="both"/>
        <w:rPr>
          <w:sz w:val="22"/>
          <w:szCs w:val="22"/>
        </w:rPr>
      </w:pPr>
      <w:r>
        <w:rPr>
          <w:sz w:val="22"/>
          <w:szCs w:val="24"/>
          <w:lang w:val="pt-BR"/>
        </w:rPr>
        <w:t xml:space="preserve">No entanto, a Wirtgen está comercializando a SP 33, mais uma pavimentadora de concreto. Seu conceito de operação aprimorado simplifica consideravelmente o cotidiano a no canteiro de obras. O conceito de visibilidade, o </w:t>
      </w:r>
      <w:r>
        <w:rPr>
          <w:sz w:val="22"/>
          <w:szCs w:val="22"/>
          <w:lang w:val="pt-BR"/>
        </w:rPr>
        <w:t>HMI com tela sensível ao toque e a flexibilidade no canteiro de obras foram aperfeiçoados ainda mais. Além do método offset, a SP 33 também pode utilizar o método Crosspave. Nesse caso, a pavimentação é feita na direção transversal, sem Trimmer. Graças às unidades de esteria deslocáveis e com sua máxima capacidade de manobra, a SP 33 consegue avançar com facilidade mesmo em canteiros de obras com limitações de espaço.</w:t>
      </w:r>
    </w:p>
    <w:p w14:paraId="64C181EF" w14:textId="77777777" w:rsidR="00A14FA0" w:rsidRPr="00235187" w:rsidRDefault="00A14FA0" w:rsidP="007C2FEE">
      <w:pPr>
        <w:pStyle w:val="Standardabsatz"/>
      </w:pPr>
    </w:p>
    <w:p w14:paraId="1C4BA67B" w14:textId="77777777" w:rsidR="00A14FA0" w:rsidRPr="00235187" w:rsidRDefault="00A14FA0" w:rsidP="007C2FEE">
      <w:pPr>
        <w:pStyle w:val="Standardabsatz"/>
      </w:pPr>
    </w:p>
    <w:p w14:paraId="535A2433" w14:textId="77777777" w:rsidR="00235187" w:rsidRDefault="00235187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pt-BR"/>
        </w:rPr>
        <w:br w:type="page"/>
      </w:r>
    </w:p>
    <w:p w14:paraId="64ABBB85" w14:textId="0D5D678C" w:rsidR="007C2FEE" w:rsidRPr="00235187" w:rsidRDefault="007C2FEE" w:rsidP="00BC487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pt-BR"/>
        </w:rPr>
        <w:lastRenderedPageBreak/>
        <w:t>Fotos:</w:t>
      </w:r>
    </w:p>
    <w:p w14:paraId="06345839" w14:textId="77777777" w:rsidR="00BC487A" w:rsidRPr="00235187" w:rsidRDefault="00BC487A" w:rsidP="00BC487A">
      <w:pPr>
        <w:rPr>
          <w:rFonts w:eastAsiaTheme="minorHAnsi" w:cstheme="minorBidi"/>
          <w:b/>
          <w:sz w:val="22"/>
          <w:szCs w:val="24"/>
        </w:rPr>
      </w:pPr>
    </w:p>
    <w:p w14:paraId="5BFBF390" w14:textId="59C44A7A" w:rsidR="007C2FEE" w:rsidRPr="00235187" w:rsidRDefault="00081330" w:rsidP="00BA7BC5">
      <w:pPr>
        <w:pStyle w:val="BUbold"/>
        <w:rPr>
          <w:b w:val="0"/>
          <w:bCs/>
        </w:rPr>
      </w:pPr>
      <w:r>
        <w:rPr>
          <w:b w:val="0"/>
          <w:noProof/>
          <w:lang w:val="pt-BR"/>
        </w:rPr>
        <w:drawing>
          <wp:inline distT="0" distB="0" distL="0" distR="0" wp14:anchorId="5AC14F6E" wp14:editId="29570C99">
            <wp:extent cx="2520000" cy="1417318"/>
            <wp:effectExtent l="0" t="0" r="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417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lang w:val="pt-BR"/>
        </w:rPr>
        <w:br/>
      </w:r>
      <w:r>
        <w:rPr>
          <w:bCs/>
          <w:lang w:val="pt-BR"/>
        </w:rPr>
        <w:t>w_pic_sp_15i_oregon_0003</w:t>
      </w:r>
      <w:r>
        <w:rPr>
          <w:b w:val="0"/>
          <w:lang w:val="pt-BR"/>
        </w:rPr>
        <w:br/>
        <w:t>Para o novo conjunto habitacional em Springfield, a pavimentadora de concreto Wirtgen construiu meios-fios e calhas de drenagem ao longo de mais de 730 m.</w:t>
      </w:r>
    </w:p>
    <w:p w14:paraId="10AF8B22" w14:textId="77777777" w:rsidR="000D357E" w:rsidRPr="00235187" w:rsidRDefault="000D357E" w:rsidP="000D357E">
      <w:pPr>
        <w:pStyle w:val="BUnormal"/>
      </w:pPr>
    </w:p>
    <w:p w14:paraId="6BBBB646" w14:textId="5A69FF83" w:rsidR="007C2FEE" w:rsidRPr="009D40A0" w:rsidRDefault="00081330" w:rsidP="007C2FEE">
      <w:pPr>
        <w:pStyle w:val="BUbold"/>
      </w:pPr>
      <w:r>
        <w:rPr>
          <w:b w:val="0"/>
          <w:noProof/>
          <w:lang w:val="pt-BR"/>
        </w:rPr>
        <w:drawing>
          <wp:inline distT="0" distB="0" distL="0" distR="0" wp14:anchorId="572E0EDF" wp14:editId="0A1AB32E">
            <wp:extent cx="2520000" cy="1417318"/>
            <wp:effectExtent l="0" t="0" r="0" b="0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417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lang w:val="pt-BR"/>
        </w:rPr>
        <w:br/>
      </w:r>
      <w:r>
        <w:rPr>
          <w:bCs/>
          <w:lang w:val="pt-BR"/>
        </w:rPr>
        <w:t>w_pic_sp_15i_oregon_0005</w:t>
      </w:r>
    </w:p>
    <w:p w14:paraId="43BC7053" w14:textId="2609DD8E" w:rsidR="00980313" w:rsidRDefault="00E942AB" w:rsidP="007C2FEE">
      <w:pPr>
        <w:pStyle w:val="BUnormal"/>
      </w:pPr>
      <w:r>
        <w:rPr>
          <w:lang w:val="pt-BR"/>
        </w:rPr>
        <w:t xml:space="preserve">Graças ao AutoPilot 2.0, não é necessário realizar medições complexas nem instalar e desmontar fios-guia. </w:t>
      </w:r>
      <w:r>
        <w:rPr>
          <w:lang w:val="pt-BR"/>
        </w:rPr>
        <w:br/>
      </w:r>
    </w:p>
    <w:p w14:paraId="75E751E1" w14:textId="2F7C3296" w:rsidR="00081330" w:rsidRPr="00235187" w:rsidRDefault="00081330" w:rsidP="00081330">
      <w:pPr>
        <w:pStyle w:val="BUbold"/>
        <w:rPr>
          <w:b w:val="0"/>
          <w:bCs/>
        </w:rPr>
      </w:pPr>
      <w:r>
        <w:rPr>
          <w:b w:val="0"/>
          <w:noProof/>
          <w:lang w:val="pt-BR"/>
        </w:rPr>
        <w:drawing>
          <wp:inline distT="0" distB="0" distL="0" distR="0" wp14:anchorId="6E1E2D66" wp14:editId="7A840D9E">
            <wp:extent cx="2520000" cy="1417318"/>
            <wp:effectExtent l="0" t="0" r="0" b="0"/>
            <wp:docPr id="16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417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lang w:val="pt-BR"/>
        </w:rPr>
        <w:br/>
      </w:r>
      <w:r>
        <w:rPr>
          <w:bCs/>
          <w:lang w:val="pt-BR"/>
        </w:rPr>
        <w:t>w_pic_sp_15i_oregon_0006</w:t>
      </w:r>
      <w:r>
        <w:rPr>
          <w:b w:val="0"/>
          <w:lang w:val="pt-BR"/>
        </w:rPr>
        <w:br/>
        <w:t xml:space="preserve">Após as medições de controle, é criado um modelo de dados que permite que a pavimentadora de concreto SP 15i conduza a pavimentação sem fio-guia. </w:t>
      </w:r>
    </w:p>
    <w:p w14:paraId="463D1907" w14:textId="77777777" w:rsidR="00081330" w:rsidRPr="00235187" w:rsidRDefault="00081330" w:rsidP="00081330">
      <w:pPr>
        <w:pStyle w:val="BUnormal"/>
      </w:pPr>
    </w:p>
    <w:p w14:paraId="621E2364" w14:textId="77777777" w:rsidR="00322FA5" w:rsidRDefault="00322FA5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pt-BR"/>
        </w:rPr>
        <w:br w:type="page"/>
      </w:r>
    </w:p>
    <w:p w14:paraId="41BFEB0C" w14:textId="64D1DD28" w:rsidR="00BE6237" w:rsidRPr="00235187" w:rsidRDefault="00BE6237" w:rsidP="00BE6237">
      <w:pPr>
        <w:rPr>
          <w:sz w:val="22"/>
          <w:szCs w:val="22"/>
        </w:rPr>
      </w:pPr>
      <w:r>
        <w:rPr>
          <w:b/>
          <w:bCs/>
          <w:sz w:val="22"/>
          <w:szCs w:val="22"/>
          <w:lang w:val="pt-BR"/>
        </w:rPr>
        <w:lastRenderedPageBreak/>
        <w:t>Vídeos:</w:t>
      </w:r>
    </w:p>
    <w:p w14:paraId="7AA8F649" w14:textId="77777777" w:rsidR="00BE6237" w:rsidRPr="00235187" w:rsidRDefault="00BE6237" w:rsidP="005129F2">
      <w:pPr>
        <w:rPr>
          <w:rFonts w:eastAsiaTheme="minorHAnsi" w:cstheme="minorBidi"/>
          <w:b/>
          <w:sz w:val="22"/>
          <w:szCs w:val="24"/>
        </w:rPr>
      </w:pPr>
    </w:p>
    <w:p w14:paraId="3EFD40EF" w14:textId="33121214" w:rsidR="00BE6237" w:rsidRPr="00235187" w:rsidRDefault="00C44FBE" w:rsidP="00BE6237">
      <w:pPr>
        <w:spacing w:after="160" w:line="278" w:lineRule="auto"/>
        <w:rPr>
          <w:sz w:val="18"/>
          <w:szCs w:val="18"/>
        </w:rPr>
      </w:pPr>
      <w:r>
        <w:rPr>
          <w:noProof/>
          <w:lang w:val="pt-BR"/>
        </w:rPr>
        <w:drawing>
          <wp:inline distT="0" distB="0" distL="0" distR="0" wp14:anchorId="6584DED4" wp14:editId="5C5BC458">
            <wp:extent cx="2520000" cy="1417434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417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B0F8C1" w14:textId="004B0859" w:rsidR="00BE6237" w:rsidRPr="00235187" w:rsidRDefault="008C27D1" w:rsidP="00BE6237">
      <w:pPr>
        <w:spacing w:after="160" w:line="278" w:lineRule="auto"/>
      </w:pPr>
      <w:hyperlink r:id="rId12" w:history="1">
        <w:r w:rsidR="00A90FA3">
          <w:rPr>
            <w:rStyle w:val="Hyperlink"/>
            <w:sz w:val="20"/>
            <w:szCs w:val="20"/>
            <w:lang w:val="pt-BR"/>
          </w:rPr>
          <w:t>Para assistir ao vídeo, clique aqui.</w:t>
        </w:r>
      </w:hyperlink>
    </w:p>
    <w:bookmarkStart w:id="0" w:name="_Hlk177486135"/>
    <w:p w14:paraId="431F870A" w14:textId="77777777" w:rsidR="00BE6237" w:rsidRPr="00235187" w:rsidRDefault="00BE6237" w:rsidP="00BE6237">
      <w:pPr>
        <w:snapToGrid w:val="0"/>
        <w:contextualSpacing/>
        <w:rPr>
          <w:rFonts w:eastAsia="Times New Roman"/>
          <w:b/>
          <w:iCs/>
          <w:color w:val="0070C0"/>
          <w:sz w:val="20"/>
          <w:szCs w:val="20"/>
        </w:rPr>
      </w:pPr>
      <w:r>
        <w:rPr>
          <w:rFonts w:eastAsia="Times New Roman"/>
          <w:color w:val="0070C0"/>
          <w:sz w:val="20"/>
          <w:szCs w:val="20"/>
          <w:lang w:val="pt-BR"/>
        </w:rPr>
        <w:fldChar w:fldCharType="begin"/>
      </w:r>
      <w:r>
        <w:rPr>
          <w:rFonts w:eastAsia="Times New Roman"/>
          <w:color w:val="0070C0"/>
          <w:sz w:val="20"/>
          <w:szCs w:val="20"/>
          <w:lang w:val="pt-BR"/>
        </w:rPr>
        <w:instrText>HYPERLINK "https://www.youtube.com/@WirtgenGroup"</w:instrText>
      </w:r>
      <w:r>
        <w:rPr>
          <w:rFonts w:eastAsia="Times New Roman"/>
          <w:color w:val="0070C0"/>
          <w:sz w:val="20"/>
          <w:szCs w:val="20"/>
          <w:lang w:val="pt-BR"/>
        </w:rPr>
        <w:fldChar w:fldCharType="separate"/>
      </w:r>
      <w:r>
        <w:rPr>
          <w:rFonts w:eastAsia="Times New Roman"/>
          <w:b/>
          <w:bCs/>
          <w:color w:val="0070C0"/>
          <w:sz w:val="20"/>
          <w:szCs w:val="20"/>
          <w:u w:val="single"/>
          <w:lang w:val="pt-BR"/>
        </w:rPr>
        <w:t xml:space="preserve">Mais vídeos estão disponíveis no canal do YouTube do Wirtgen </w:t>
      </w:r>
      <w:proofErr w:type="spellStart"/>
      <w:r>
        <w:rPr>
          <w:rFonts w:eastAsia="Times New Roman"/>
          <w:b/>
          <w:bCs/>
          <w:color w:val="0070C0"/>
          <w:sz w:val="20"/>
          <w:szCs w:val="20"/>
          <w:u w:val="single"/>
          <w:lang w:val="pt-BR"/>
        </w:rPr>
        <w:t>Group</w:t>
      </w:r>
      <w:proofErr w:type="spellEnd"/>
      <w:r>
        <w:rPr>
          <w:rFonts w:eastAsia="Times New Roman"/>
          <w:b/>
          <w:bCs/>
          <w:color w:val="0070C0"/>
          <w:sz w:val="20"/>
          <w:szCs w:val="20"/>
          <w:u w:val="single"/>
          <w:lang w:val="pt-BR"/>
        </w:rPr>
        <w:fldChar w:fldCharType="end"/>
      </w:r>
      <w:r>
        <w:rPr>
          <w:rFonts w:eastAsia="Times New Roman"/>
          <w:b/>
          <w:bCs/>
          <w:color w:val="0070C0"/>
          <w:sz w:val="20"/>
          <w:szCs w:val="20"/>
          <w:u w:val="single"/>
          <w:lang w:val="pt-BR"/>
        </w:rPr>
        <w:t>.</w:t>
      </w:r>
    </w:p>
    <w:bookmarkEnd w:id="0"/>
    <w:p w14:paraId="111084B6" w14:textId="77777777" w:rsidR="00BE6237" w:rsidRPr="00235187" w:rsidRDefault="00BE6237" w:rsidP="003855F5">
      <w:pPr>
        <w:pStyle w:val="BUnormal"/>
      </w:pPr>
    </w:p>
    <w:p w14:paraId="67E83AFA" w14:textId="442B9729" w:rsidR="00980313" w:rsidRDefault="00714D6B" w:rsidP="00A96B2E">
      <w:pPr>
        <w:pStyle w:val="Note"/>
      </w:pPr>
      <w:r>
        <w:rPr>
          <w:iCs/>
          <w:lang w:val="pt-BR"/>
        </w:rPr>
        <w:t>Observação: Essas fotos servem apenas para visualização prévia. Para impressão nas publicações, devem ser usadas as fotos em resolução de 300 dpi, disponíveis para download em anexo.</w:t>
      </w:r>
    </w:p>
    <w:p w14:paraId="5752E98B" w14:textId="77777777" w:rsidR="00235187" w:rsidRPr="00235187" w:rsidRDefault="00235187" w:rsidP="00235187">
      <w:pPr>
        <w:pStyle w:val="Standardabsatz"/>
      </w:pPr>
    </w:p>
    <w:p w14:paraId="717825D0" w14:textId="22D657AF" w:rsidR="00B409DF" w:rsidRPr="00235187" w:rsidRDefault="00B409DF" w:rsidP="00B409DF">
      <w:pPr>
        <w:pStyle w:val="Absatzberschrift"/>
        <w:rPr>
          <w:iCs/>
        </w:rPr>
      </w:pPr>
      <w:r>
        <w:rPr>
          <w:bCs/>
          <w:lang w:val="pt-BR"/>
        </w:rPr>
        <w:t>Para mais informações, entre em contato com:</w:t>
      </w:r>
    </w:p>
    <w:p w14:paraId="294F8CA8" w14:textId="77777777" w:rsidR="00B409DF" w:rsidRPr="00235187" w:rsidRDefault="00B409DF" w:rsidP="00B409DF">
      <w:pPr>
        <w:pStyle w:val="Absatzberschrift"/>
      </w:pPr>
    </w:p>
    <w:p w14:paraId="6BD3D8AD" w14:textId="77777777" w:rsidR="00B409DF" w:rsidRPr="00235187" w:rsidRDefault="00B409DF" w:rsidP="00B409DF">
      <w:pPr>
        <w:pStyle w:val="Absatzberschrift"/>
        <w:rPr>
          <w:b w:val="0"/>
          <w:bCs/>
          <w:szCs w:val="22"/>
        </w:rPr>
      </w:pPr>
      <w:r>
        <w:rPr>
          <w:b w:val="0"/>
          <w:lang w:val="pt-BR"/>
        </w:rPr>
        <w:t>WIRTGEN GROUP</w:t>
      </w:r>
    </w:p>
    <w:p w14:paraId="392C6846" w14:textId="77777777" w:rsidR="00B409DF" w:rsidRPr="00235187" w:rsidRDefault="00B409DF" w:rsidP="00B409DF">
      <w:pPr>
        <w:pStyle w:val="Fuzeile1"/>
      </w:pPr>
      <w:r>
        <w:rPr>
          <w:bCs w:val="0"/>
          <w:iCs w:val="0"/>
          <w:lang w:val="pt-BR"/>
        </w:rPr>
        <w:t>Public Relations</w:t>
      </w:r>
    </w:p>
    <w:p w14:paraId="77A90FFB" w14:textId="77777777" w:rsidR="00B409DF" w:rsidRPr="00235187" w:rsidRDefault="00B409DF" w:rsidP="00B409DF">
      <w:pPr>
        <w:pStyle w:val="Fuzeile1"/>
      </w:pPr>
      <w:r>
        <w:rPr>
          <w:bCs w:val="0"/>
          <w:iCs w:val="0"/>
          <w:lang w:val="pt-BR"/>
        </w:rPr>
        <w:t>Reinhard-Wirtgen-Straße 2</w:t>
      </w:r>
    </w:p>
    <w:p w14:paraId="2BD7061F" w14:textId="77777777" w:rsidR="00B409DF" w:rsidRPr="00235187" w:rsidRDefault="00B409DF" w:rsidP="00B409DF">
      <w:pPr>
        <w:pStyle w:val="Fuzeile1"/>
      </w:pPr>
      <w:r>
        <w:rPr>
          <w:bCs w:val="0"/>
          <w:iCs w:val="0"/>
          <w:lang w:val="pt-BR"/>
        </w:rPr>
        <w:t>53578 Windhagen</w:t>
      </w:r>
    </w:p>
    <w:p w14:paraId="7312A980" w14:textId="77777777" w:rsidR="00B409DF" w:rsidRPr="00235187" w:rsidRDefault="00B409DF" w:rsidP="00B409DF">
      <w:pPr>
        <w:pStyle w:val="Fuzeile1"/>
      </w:pPr>
      <w:r>
        <w:rPr>
          <w:bCs w:val="0"/>
          <w:iCs w:val="0"/>
          <w:lang w:val="pt-BR"/>
        </w:rPr>
        <w:t>Alemanha</w:t>
      </w:r>
    </w:p>
    <w:p w14:paraId="2DFD9654" w14:textId="77777777" w:rsidR="00B409DF" w:rsidRPr="00235187" w:rsidRDefault="00B409DF" w:rsidP="00B409DF">
      <w:pPr>
        <w:pStyle w:val="Fuzeile1"/>
      </w:pPr>
    </w:p>
    <w:p w14:paraId="747CCDAF" w14:textId="78D0EB80" w:rsidR="00B409DF" w:rsidRPr="00235187" w:rsidRDefault="00B409DF" w:rsidP="008C27D1">
      <w:pPr>
        <w:pStyle w:val="Fuzeile1"/>
        <w:tabs>
          <w:tab w:val="left" w:pos="1843"/>
        </w:tabs>
        <w:rPr>
          <w:rFonts w:ascii="Times New Roman" w:hAnsi="Times New Roman" w:cs="Times New Roman"/>
        </w:rPr>
      </w:pPr>
      <w:r>
        <w:rPr>
          <w:bCs w:val="0"/>
          <w:iCs w:val="0"/>
          <w:lang w:val="pt-BR"/>
        </w:rPr>
        <w:t>Telefone:</w:t>
      </w:r>
      <w:r>
        <w:rPr>
          <w:bCs w:val="0"/>
          <w:iCs w:val="0"/>
          <w:lang w:val="pt-BR"/>
        </w:rPr>
        <w:tab/>
        <w:t>+49 (0) 2645 131 – 1966</w:t>
      </w:r>
    </w:p>
    <w:p w14:paraId="72EBA31D" w14:textId="369121F8" w:rsidR="00B409DF" w:rsidRPr="00235187" w:rsidRDefault="00B409DF" w:rsidP="008C27D1">
      <w:pPr>
        <w:pStyle w:val="Fuzeile1"/>
        <w:tabs>
          <w:tab w:val="left" w:pos="1843"/>
        </w:tabs>
      </w:pPr>
      <w:r>
        <w:rPr>
          <w:bCs w:val="0"/>
          <w:iCs w:val="0"/>
          <w:lang w:val="pt-BR"/>
        </w:rPr>
        <w:t>Fax:</w:t>
      </w:r>
      <w:r>
        <w:rPr>
          <w:bCs w:val="0"/>
          <w:iCs w:val="0"/>
          <w:lang w:val="pt-BR"/>
        </w:rPr>
        <w:tab/>
        <w:t>+49 (0) 2645 131 – 499</w:t>
      </w:r>
    </w:p>
    <w:p w14:paraId="54DD8925" w14:textId="01E7877D" w:rsidR="00B409DF" w:rsidRPr="00235187" w:rsidRDefault="00B409DF" w:rsidP="008C27D1">
      <w:pPr>
        <w:pStyle w:val="Fuzeile1"/>
        <w:tabs>
          <w:tab w:val="left" w:pos="1843"/>
        </w:tabs>
      </w:pPr>
      <w:r>
        <w:rPr>
          <w:bCs w:val="0"/>
          <w:iCs w:val="0"/>
          <w:lang w:val="pt-BR"/>
        </w:rPr>
        <w:t>E-mail:</w:t>
      </w:r>
      <w:r>
        <w:rPr>
          <w:bCs w:val="0"/>
          <w:iCs w:val="0"/>
          <w:lang w:val="pt-BR"/>
        </w:rPr>
        <w:tab/>
      </w:r>
      <w:hyperlink r:id="rId13" w:history="1">
        <w:r>
          <w:rPr>
            <w:rStyle w:val="Hyperlink"/>
            <w:bCs w:val="0"/>
            <w:iCs w:val="0"/>
            <w:lang w:val="pt-BR"/>
          </w:rPr>
          <w:t>PR@wirtgen-group.com</w:t>
        </w:r>
      </w:hyperlink>
    </w:p>
    <w:p w14:paraId="51E322C9" w14:textId="77777777" w:rsidR="00B409DF" w:rsidRPr="00235187" w:rsidRDefault="00B409DF" w:rsidP="00B409DF">
      <w:pPr>
        <w:pStyle w:val="Fuzeile1"/>
        <w:rPr>
          <w:vanish/>
        </w:rPr>
      </w:pPr>
    </w:p>
    <w:p w14:paraId="11BA6AC4" w14:textId="6DB6FCDF" w:rsidR="00B409DF" w:rsidRPr="00235187" w:rsidRDefault="008C27D1" w:rsidP="00B409DF">
      <w:pPr>
        <w:pStyle w:val="Fuzeile1"/>
      </w:pPr>
      <w:hyperlink r:id="rId14" w:history="1">
        <w:r w:rsidR="00A90FA3">
          <w:rPr>
            <w:rStyle w:val="Hyperlink"/>
            <w:bCs w:val="0"/>
            <w:iCs w:val="0"/>
            <w:lang w:val="pt-BR"/>
          </w:rPr>
          <w:t>www.wirtgen-group.com</w:t>
        </w:r>
      </w:hyperlink>
    </w:p>
    <w:p w14:paraId="02ED9A5B" w14:textId="77777777" w:rsidR="00A76CDD" w:rsidRPr="00235187" w:rsidRDefault="00A76CDD" w:rsidP="00B409DF">
      <w:pPr>
        <w:pStyle w:val="Fuzeile1"/>
      </w:pPr>
    </w:p>
    <w:sectPr w:rsidR="00A76CDD" w:rsidRPr="00235187" w:rsidSect="00CA4A09">
      <w:headerReference w:type="even" r:id="rId15"/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2268" w:right="1191" w:bottom="96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FED95" w14:textId="77777777" w:rsidR="008A3E9C" w:rsidRDefault="008A3E9C" w:rsidP="00E55534">
      <w:r>
        <w:separator/>
      </w:r>
    </w:p>
  </w:endnote>
  <w:endnote w:type="continuationSeparator" w:id="0">
    <w:p w14:paraId="100A3F4B" w14:textId="77777777" w:rsidR="008A3E9C" w:rsidRDefault="008A3E9C" w:rsidP="00E55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6217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364"/>
      <w:gridCol w:w="1160"/>
    </w:tblGrid>
    <w:tr w:rsidR="00533132" w:rsidRPr="00723F4F" w14:paraId="09CC4821" w14:textId="77777777" w:rsidTr="00723F4F">
      <w:trPr>
        <w:trHeight w:hRule="exact" w:val="227"/>
      </w:trPr>
      <w:tc>
        <w:tcPr>
          <w:tcW w:w="8364" w:type="dxa"/>
          <w:shd w:val="clear" w:color="auto" w:fill="auto"/>
        </w:tcPr>
        <w:p w14:paraId="76C581C2" w14:textId="77777777" w:rsidR="00533132" w:rsidRPr="00723F4F" w:rsidRDefault="00533132" w:rsidP="00723F4F">
          <w:pPr>
            <w:pStyle w:val="Kolumnentitel"/>
            <w:rPr>
              <w:szCs w:val="20"/>
            </w:rPr>
          </w:pPr>
          <w:r>
            <w:rPr>
              <w:rStyle w:val="MittleresRaster11"/>
              <w:szCs w:val="20"/>
              <w:lang w:val="pt-BR"/>
            </w:rPr>
            <w:t xml:space="preserve">     </w:t>
          </w:r>
        </w:p>
      </w:tc>
      <w:tc>
        <w:tcPr>
          <w:tcW w:w="1160" w:type="dxa"/>
          <w:shd w:val="clear" w:color="auto" w:fill="auto"/>
        </w:tcPr>
        <w:p w14:paraId="120FF8E6" w14:textId="77777777" w:rsidR="00533132" w:rsidRPr="00723F4F" w:rsidRDefault="00533132" w:rsidP="00723F4F">
          <w:pPr>
            <w:pStyle w:val="Seitenzahlen"/>
            <w:rPr>
              <w:szCs w:val="20"/>
            </w:rPr>
          </w:pPr>
          <w:r>
            <w:rPr>
              <w:szCs w:val="20"/>
              <w:lang w:val="pt-BR"/>
            </w:rPr>
            <w:fldChar w:fldCharType="begin"/>
          </w:r>
          <w:r>
            <w:rPr>
              <w:szCs w:val="20"/>
              <w:lang w:val="pt-BR"/>
            </w:rPr>
            <w:instrText xml:space="preserve"> PAGE \# "00"</w:instrText>
          </w:r>
          <w:r>
            <w:rPr>
              <w:szCs w:val="20"/>
              <w:lang w:val="pt-BR"/>
            </w:rPr>
            <w:fldChar w:fldCharType="separate"/>
          </w:r>
          <w:r>
            <w:rPr>
              <w:noProof/>
              <w:szCs w:val="20"/>
              <w:lang w:val="pt-BR"/>
            </w:rPr>
            <w:t>02</w:t>
          </w:r>
          <w:r>
            <w:rPr>
              <w:szCs w:val="20"/>
              <w:lang w:val="pt-BR"/>
            </w:rPr>
            <w:fldChar w:fldCharType="end"/>
          </w:r>
        </w:p>
      </w:tc>
    </w:tr>
  </w:tbl>
  <w:p w14:paraId="7CF7D2C8" w14:textId="77777777" w:rsidR="00533132" w:rsidRDefault="00BD5391">
    <w:pPr>
      <w:pStyle w:val="Fuzeile"/>
    </w:pPr>
    <w:r>
      <w:rPr>
        <w:noProof/>
        <w:lang w:val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F49604" wp14:editId="342BDF3C">
              <wp:simplePos x="0" y="0"/>
              <wp:positionH relativeFrom="page">
                <wp:posOffset>756285</wp:posOffset>
              </wp:positionH>
              <wp:positionV relativeFrom="page">
                <wp:posOffset>10189210</wp:posOffset>
              </wp:positionV>
              <wp:extent cx="6047740" cy="17780"/>
              <wp:effectExtent l="0" t="0" r="0" b="1270"/>
              <wp:wrapNone/>
              <wp:docPr id="12" name="Rechtec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0D286B26" id="Rechteck 12" o:spid="_x0000_s1026" style="position:absolute;margin-left:59.55pt;margin-top:802.3pt;width:476.2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5934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24"/>
    </w:tblGrid>
    <w:tr w:rsidR="00533132" w:rsidRPr="00723F4F" w14:paraId="7F336EBB" w14:textId="77777777" w:rsidTr="00723F4F">
      <w:tc>
        <w:tcPr>
          <w:tcW w:w="9664" w:type="dxa"/>
          <w:shd w:val="clear" w:color="auto" w:fill="auto"/>
        </w:tcPr>
        <w:p w14:paraId="319012F1" w14:textId="77777777" w:rsidR="00533132" w:rsidRPr="00723F4F" w:rsidRDefault="00533132" w:rsidP="00723F4F">
          <w:pPr>
            <w:pStyle w:val="Fuzeile"/>
            <w:spacing w:before="96" w:after="96"/>
            <w:rPr>
              <w:szCs w:val="20"/>
            </w:rPr>
          </w:pPr>
          <w:r>
            <w:rPr>
              <w:rStyle w:val="Hervorhebung"/>
              <w:b w:val="0"/>
              <w:iCs w:val="0"/>
              <w:szCs w:val="20"/>
              <w:lang w:val="pt-BR"/>
            </w:rPr>
            <w:t>WIRTGEN</w:t>
          </w:r>
          <w:r>
            <w:rPr>
              <w:rStyle w:val="Hervorhebung"/>
              <w:bCs/>
              <w:iCs w:val="0"/>
              <w:szCs w:val="20"/>
              <w:lang w:val="pt-BR"/>
            </w:rPr>
            <w:t xml:space="preserve"> GmbH</w:t>
          </w:r>
          <w:r>
            <w:rPr>
              <w:szCs w:val="20"/>
              <w:lang w:val="pt-BR"/>
            </w:rPr>
            <w:t xml:space="preserve"> · Reinhard-Wirtgen-Str. 2 · D-53578 Windhagen · T: +49 26 45 / 131 0</w:t>
          </w:r>
        </w:p>
      </w:tc>
    </w:tr>
  </w:tbl>
  <w:p w14:paraId="732BEB33" w14:textId="77777777" w:rsidR="00533132" w:rsidRDefault="00BD5391">
    <w:pPr>
      <w:pStyle w:val="Fuzeile"/>
    </w:pPr>
    <w:r>
      <w:rPr>
        <w:noProof/>
        <w:lang w:val="pt-B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54ED0E" wp14:editId="521708C7">
              <wp:simplePos x="0" y="0"/>
              <wp:positionH relativeFrom="page">
                <wp:posOffset>756285</wp:posOffset>
              </wp:positionH>
              <wp:positionV relativeFrom="page">
                <wp:posOffset>10081260</wp:posOffset>
              </wp:positionV>
              <wp:extent cx="6047740" cy="17780"/>
              <wp:effectExtent l="0" t="0" r="0" b="1270"/>
              <wp:wrapNone/>
              <wp:docPr id="6" name="Rechtec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2AF9703A" id="Rechteck 6" o:spid="_x0000_s1026" style="position:absolute;margin-left:59.55pt;margin-top:793.8pt;width:476.2pt;height:1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D838E" w14:textId="77777777" w:rsidR="008A3E9C" w:rsidRDefault="008A3E9C" w:rsidP="00E55534">
      <w:r>
        <w:separator/>
      </w:r>
    </w:p>
  </w:footnote>
  <w:footnote w:type="continuationSeparator" w:id="0">
    <w:p w14:paraId="6F36099D" w14:textId="77777777" w:rsidR="008A3E9C" w:rsidRDefault="008A3E9C" w:rsidP="00E55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B1205" w14:textId="3F92C8EF" w:rsidR="000278CB" w:rsidRDefault="00615CDA">
    <w:pPr>
      <w:pStyle w:val="Kopfzeile"/>
    </w:pPr>
    <w:r>
      <w:rPr>
        <w:noProof/>
        <w:lang w:val="pt-BR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D3348C5" wp14:editId="4C4D0512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0" name="Textfeld 10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F5CEF" w14:textId="478D0DE6" w:rsidR="00615CDA" w:rsidRPr="00615CDA" w:rsidRDefault="00615CD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pt-BR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7D3348C5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6" type="#_x0000_t202" alt="Company Use" style="position:absolute;margin-left:-16.25pt;margin-top:.05pt;width:34.95pt;height:34.95pt;z-index:251661312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" filled="f" stroked="f">
              <v:textbox style="mso-fit-shape-to-text:t" inset="0,0,15pt,0">
                <w:txbxContent>
                  <w:p w14:paraId="29AF5CEF" w14:textId="478D0DE6" w:rsidR="00615CDA" w:rsidRPr="00615CDA" w:rsidRDefault="00615CDA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pt-br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EA1B2" w14:textId="420E9D3E" w:rsidR="00533132" w:rsidRPr="00533132" w:rsidRDefault="00615CDA" w:rsidP="00533132">
    <w:pPr>
      <w:pStyle w:val="Kopfzeile"/>
    </w:pPr>
    <w:r>
      <w:rPr>
        <w:noProof/>
        <w:lang w:val="pt-BR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5B32858" wp14:editId="5655E953">
              <wp:simplePos x="755374" y="453224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4" name="Textfeld 14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F61D39" w14:textId="43092868" w:rsidR="00615CDA" w:rsidRPr="00615CDA" w:rsidRDefault="00A14FA0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pt-BR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45B32858" id="_x0000_t202" coordsize="21600,21600" o:spt="202" path="m,l,21600r21600,l21600,xe">
              <v:stroke joinstyle="miter"/>
              <v:path gradientshapeok="t" o:connecttype="rect"/>
            </v:shapetype>
            <v:shape id="Textfeld 14" o:spid="_x0000_s1027" type="#_x0000_t202" alt="Company Use" style="position:absolute;margin-left:-16.25pt;margin-top:.05pt;width:34.95pt;height:34.95pt;z-index:251662336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" filled="f" stroked="f">
              <v:textbox style="mso-fit-shape-to-text:t" inset="0,0,15pt,0">
                <w:txbxContent>
                  <w:p w14:paraId="24F61D39" w14:textId="43092868" w:rsidR="00615CDA" w:rsidRPr="00615CDA" w:rsidRDefault="00A14FA0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pt-br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pt-BR"/>
      </w:rPr>
      <w:drawing>
        <wp:anchor distT="0" distB="0" distL="114300" distR="114300" simplePos="0" relativeHeight="251654143" behindDoc="0" locked="0" layoutInCell="1" allowOverlap="1" wp14:anchorId="4B44D822" wp14:editId="04708021">
          <wp:simplePos x="0" y="0"/>
          <wp:positionH relativeFrom="column">
            <wp:posOffset>-28575</wp:posOffset>
          </wp:positionH>
          <wp:positionV relativeFrom="paragraph">
            <wp:posOffset>-172085</wp:posOffset>
          </wp:positionV>
          <wp:extent cx="7235190" cy="1075690"/>
          <wp:effectExtent l="0" t="0" r="0" b="0"/>
          <wp:wrapThrough wrapText="bothSides">
            <wp:wrapPolygon edited="0">
              <wp:start x="0" y="0"/>
              <wp:lineTo x="0" y="5738"/>
              <wp:lineTo x="10806" y="6120"/>
              <wp:lineTo x="0" y="7651"/>
              <wp:lineTo x="0" y="12623"/>
              <wp:lineTo x="13308" y="17596"/>
              <wp:lineTo x="13820" y="18361"/>
              <wp:lineTo x="18142" y="18361"/>
              <wp:lineTo x="18370" y="14153"/>
              <wp:lineTo x="17573" y="14153"/>
              <wp:lineTo x="3810" y="12241"/>
              <wp:lineTo x="18142" y="9181"/>
              <wp:lineTo x="18256" y="7651"/>
              <wp:lineTo x="10806" y="6120"/>
              <wp:lineTo x="18370" y="2295"/>
              <wp:lineTo x="18256" y="383"/>
              <wp:lineTo x="1024" y="0"/>
              <wp:lineTo x="0" y="0"/>
            </wp:wrapPolygon>
          </wp:wrapThrough>
          <wp:docPr id="13" name="Grafik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5190" cy="1075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6189F" w14:textId="1AD6E865" w:rsidR="00533132" w:rsidRDefault="00615CDA">
    <w:pPr>
      <w:pStyle w:val="Kopfzeile"/>
    </w:pPr>
    <w:r>
      <w:rPr>
        <w:noProof/>
        <w:lang w:val="pt-BR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19E36E5" wp14:editId="4DBFECB6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4" name="Textfeld 4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197B8F" w14:textId="47A5CD6D" w:rsidR="00615CDA" w:rsidRPr="00615CDA" w:rsidRDefault="00615CD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pt-BR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419E36E5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8" type="#_x0000_t202" alt="Company Use" style="position:absolute;margin-left:-16.25pt;margin-top:.05pt;width:34.95pt;height:34.95pt;z-index:251660288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" filled="f" stroked="f">
              <v:textbox style="mso-fit-shape-to-text:t" inset="0,0,15pt,0">
                <w:txbxContent>
                  <w:p w14:paraId="17197B8F" w14:textId="47A5CD6D" w:rsidR="00615CDA" w:rsidRPr="00615CDA" w:rsidRDefault="00615CDA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pt-br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pt-B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21FDB17" wp14:editId="6B24B01C">
              <wp:simplePos x="0" y="0"/>
              <wp:positionH relativeFrom="page">
                <wp:posOffset>756285</wp:posOffset>
              </wp:positionH>
              <wp:positionV relativeFrom="page">
                <wp:posOffset>935990</wp:posOffset>
              </wp:positionV>
              <wp:extent cx="6047740" cy="36195"/>
              <wp:effectExtent l="0" t="0" r="0" b="1905"/>
              <wp:wrapNone/>
              <wp:docPr id="5" name="Rechteck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36195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419FAF97" id="Rechteck 5" o:spid="_x0000_s1026" style="position:absolute;margin-left:59.55pt;margin-top:73.7pt;width:476.2pt;height:2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" fillcolor="#41535d" stroked="f" strokeweight="2pt">
              <w10:wrap anchorx="page" anchory="page"/>
            </v:rect>
          </w:pict>
        </mc:Fallback>
      </mc:AlternateContent>
    </w:r>
    <w:r>
      <w:rPr>
        <w:noProof/>
        <w:lang w:val="pt-BR"/>
      </w:rPr>
      <w:drawing>
        <wp:anchor distT="0" distB="0" distL="114300" distR="114300" simplePos="0" relativeHeight="251656192" behindDoc="0" locked="0" layoutInCell="1" allowOverlap="1" wp14:anchorId="79850932" wp14:editId="7FBEBA12">
          <wp:simplePos x="0" y="0"/>
          <wp:positionH relativeFrom="page">
            <wp:posOffset>5328920</wp:posOffset>
          </wp:positionH>
          <wp:positionV relativeFrom="page">
            <wp:posOffset>421005</wp:posOffset>
          </wp:positionV>
          <wp:extent cx="1475740" cy="79375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79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t-BR"/>
      </w:rPr>
      <w:drawing>
        <wp:anchor distT="0" distB="0" distL="114300" distR="114300" simplePos="0" relativeHeight="251655168" behindDoc="0" locked="0" layoutInCell="1" allowOverlap="1" wp14:anchorId="52F54EEE" wp14:editId="27E1ED2F">
          <wp:simplePos x="0" y="0"/>
          <wp:positionH relativeFrom="page">
            <wp:posOffset>756285</wp:posOffset>
          </wp:positionH>
          <wp:positionV relativeFrom="page">
            <wp:posOffset>360045</wp:posOffset>
          </wp:positionV>
          <wp:extent cx="3290570" cy="360045"/>
          <wp:effectExtent l="0" t="0" r="5080" b="1905"/>
          <wp:wrapNone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057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00pt;height:1500pt" o:bullet="t">
        <v:imagedata r:id="rId1" o:title="AZ_04a"/>
      </v:shape>
    </w:pict>
  </w:numPicBullet>
  <w:numPicBullet w:numPicBulletId="1">
    <w:pict>
      <v:shape id="_x0000_i1027" type="#_x0000_t75" style="width:7.35pt;height:7.35pt" o:bullet="t">
        <v:imagedata r:id="rId2" o:title="aufzählung"/>
      </v:shape>
    </w:pict>
  </w:numPicBullet>
  <w:abstractNum w:abstractNumId="0" w15:restartNumberingAfterBreak="0">
    <w:nsid w:val="09484A73"/>
    <w:multiLevelType w:val="multilevel"/>
    <w:tmpl w:val="3BC09486"/>
    <w:styleLink w:val="zzzBulletpoints"/>
    <w:lvl w:ilvl="0">
      <w:start w:val="1"/>
      <w:numFmt w:val="bullet"/>
      <w:pStyle w:val="Bulletpoint1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pStyle w:val="Bulletpoint2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pStyle w:val="Bulletpoint3"/>
      <w:lvlText w:val="-"/>
      <w:lvlJc w:val="left"/>
      <w:pPr>
        <w:tabs>
          <w:tab w:val="num" w:pos="794"/>
        </w:tabs>
        <w:ind w:left="794" w:hanging="227"/>
      </w:pPr>
      <w:rPr>
        <w:rFonts w:ascii="Verdana" w:hAnsi="Verdana" w:hint="default"/>
        <w:color w:val="auto"/>
        <w:sz w:val="22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F845DE2"/>
    <w:multiLevelType w:val="multilevel"/>
    <w:tmpl w:val="B1A82EFC"/>
    <w:styleLink w:val="zzzThemen"/>
    <w:lvl w:ilvl="0">
      <w:start w:val="1"/>
      <w:numFmt w:val="bullet"/>
      <w:pStyle w:val="Themen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2C42706"/>
    <w:multiLevelType w:val="multilevel"/>
    <w:tmpl w:val="5BD693B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36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ascii="Verdana" w:hAnsi="Verdana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sz w:val="22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4F46ADD"/>
    <w:multiLevelType w:val="multilevel"/>
    <w:tmpl w:val="B1A82EFC"/>
    <w:numStyleLink w:val="zzzThemen"/>
  </w:abstractNum>
  <w:abstractNum w:abstractNumId="4" w15:restartNumberingAfterBreak="0">
    <w:nsid w:val="370C7E83"/>
    <w:multiLevelType w:val="multilevel"/>
    <w:tmpl w:val="AA5ADA32"/>
    <w:lvl w:ilvl="0">
      <w:start w:val="1"/>
      <w:numFmt w:val="decimal"/>
      <w:lvlText w:val="%1"/>
      <w:lvlJc w:val="left"/>
      <w:pPr>
        <w:tabs>
          <w:tab w:val="num" w:pos="425"/>
        </w:tabs>
        <w:ind w:left="0" w:firstLine="0"/>
      </w:pPr>
      <w:rPr>
        <w:rFonts w:ascii="Verdana" w:hAnsi="Verdana" w:hint="default"/>
        <w:sz w:val="3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4B0C5BCD"/>
    <w:multiLevelType w:val="multilevel"/>
    <w:tmpl w:val="AF18974C"/>
    <w:lvl w:ilvl="0">
      <w:start w:val="1"/>
      <w:numFmt w:val="decimal"/>
      <w:lvlText w:val="%1. "/>
      <w:lvlJc w:val="left"/>
      <w:pPr>
        <w:tabs>
          <w:tab w:val="num" w:pos="340"/>
        </w:tabs>
        <w:ind w:left="340" w:hanging="340"/>
      </w:pPr>
      <w:rPr>
        <w:rFonts w:hint="default"/>
        <w:sz w:val="22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53437ECE"/>
    <w:multiLevelType w:val="hybridMultilevel"/>
    <w:tmpl w:val="ED9C3B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8C4108"/>
    <w:multiLevelType w:val="multilevel"/>
    <w:tmpl w:val="400A1836"/>
    <w:styleLink w:val="zzzNummerierung"/>
    <w:lvl w:ilvl="0">
      <w:start w:val="1"/>
      <w:numFmt w:val="decimal"/>
      <w:pStyle w:val="Nummerrierung"/>
      <w:lvlText w:val="%1. 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sz w:val="16"/>
      </w:rPr>
    </w:lvl>
    <w:lvl w:ilvl="1">
      <w:start w:val="1"/>
      <w:numFmt w:val="none"/>
      <w:lvlRestart w:val="0"/>
      <w:lvlText w:val="%1.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b/>
        <w:i w:val="0"/>
        <w:sz w:val="16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69495637"/>
    <w:multiLevelType w:val="multilevel"/>
    <w:tmpl w:val="67ACC1EA"/>
    <w:styleLink w:val="zzzHeadline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9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6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74275167"/>
    <w:multiLevelType w:val="hybridMultilevel"/>
    <w:tmpl w:val="5DC4AE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EA0A23"/>
    <w:multiLevelType w:val="multilevel"/>
    <w:tmpl w:val="CD7452BA"/>
    <w:lvl w:ilvl="0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ascii="Verdana" w:hAnsi="Verdana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5"/>
  </w:num>
  <w:num w:numId="12">
    <w:abstractNumId w:val="5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1"/>
  </w:num>
  <w:num w:numId="19">
    <w:abstractNumId w:val="3"/>
  </w:num>
  <w:num w:numId="20">
    <w:abstractNumId w:val="8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EE5"/>
    <w:rsid w:val="00004F75"/>
    <w:rsid w:val="0000551D"/>
    <w:rsid w:val="00005EF2"/>
    <w:rsid w:val="0000745C"/>
    <w:rsid w:val="000148B3"/>
    <w:rsid w:val="00017575"/>
    <w:rsid w:val="00024BFC"/>
    <w:rsid w:val="000278CB"/>
    <w:rsid w:val="000401F1"/>
    <w:rsid w:val="00042106"/>
    <w:rsid w:val="0005285B"/>
    <w:rsid w:val="00055529"/>
    <w:rsid w:val="00056224"/>
    <w:rsid w:val="00062C3A"/>
    <w:rsid w:val="00066D09"/>
    <w:rsid w:val="00081330"/>
    <w:rsid w:val="0009665C"/>
    <w:rsid w:val="000A0479"/>
    <w:rsid w:val="000A36D9"/>
    <w:rsid w:val="000A4C7D"/>
    <w:rsid w:val="000B582B"/>
    <w:rsid w:val="000C7C82"/>
    <w:rsid w:val="000D15C3"/>
    <w:rsid w:val="000D357E"/>
    <w:rsid w:val="000E24F8"/>
    <w:rsid w:val="000E5738"/>
    <w:rsid w:val="000F3749"/>
    <w:rsid w:val="00103205"/>
    <w:rsid w:val="00113B5B"/>
    <w:rsid w:val="0011795C"/>
    <w:rsid w:val="0012026F"/>
    <w:rsid w:val="00130601"/>
    <w:rsid w:val="00132055"/>
    <w:rsid w:val="001320B7"/>
    <w:rsid w:val="00143885"/>
    <w:rsid w:val="00146C3D"/>
    <w:rsid w:val="00153B47"/>
    <w:rsid w:val="001613A6"/>
    <w:rsid w:val="001614F0"/>
    <w:rsid w:val="001616F4"/>
    <w:rsid w:val="0018021A"/>
    <w:rsid w:val="00182D69"/>
    <w:rsid w:val="00193CE0"/>
    <w:rsid w:val="00194FB1"/>
    <w:rsid w:val="001B16BB"/>
    <w:rsid w:val="001B24C3"/>
    <w:rsid w:val="001B34EE"/>
    <w:rsid w:val="001C1A3E"/>
    <w:rsid w:val="001F359E"/>
    <w:rsid w:val="00200355"/>
    <w:rsid w:val="0021351D"/>
    <w:rsid w:val="00235187"/>
    <w:rsid w:val="00253A2E"/>
    <w:rsid w:val="002603EC"/>
    <w:rsid w:val="00282AFC"/>
    <w:rsid w:val="00286C15"/>
    <w:rsid w:val="0029634D"/>
    <w:rsid w:val="002C6F4F"/>
    <w:rsid w:val="002C7542"/>
    <w:rsid w:val="002D065C"/>
    <w:rsid w:val="002D0780"/>
    <w:rsid w:val="002D2EE5"/>
    <w:rsid w:val="002D63E6"/>
    <w:rsid w:val="002E619D"/>
    <w:rsid w:val="002E6AC6"/>
    <w:rsid w:val="002E765F"/>
    <w:rsid w:val="002E7E4E"/>
    <w:rsid w:val="002F108B"/>
    <w:rsid w:val="002F5818"/>
    <w:rsid w:val="002F70FD"/>
    <w:rsid w:val="002F7E0B"/>
    <w:rsid w:val="0030316D"/>
    <w:rsid w:val="00322FA5"/>
    <w:rsid w:val="0032774C"/>
    <w:rsid w:val="00332D28"/>
    <w:rsid w:val="00340E41"/>
    <w:rsid w:val="0034191A"/>
    <w:rsid w:val="00343CC7"/>
    <w:rsid w:val="0036561D"/>
    <w:rsid w:val="003665BE"/>
    <w:rsid w:val="00382532"/>
    <w:rsid w:val="00384A08"/>
    <w:rsid w:val="003850A9"/>
    <w:rsid w:val="003855F5"/>
    <w:rsid w:val="003967E5"/>
    <w:rsid w:val="003A753A"/>
    <w:rsid w:val="003B3803"/>
    <w:rsid w:val="003C2A71"/>
    <w:rsid w:val="003D643A"/>
    <w:rsid w:val="003D69E3"/>
    <w:rsid w:val="003E05FC"/>
    <w:rsid w:val="003E1CB6"/>
    <w:rsid w:val="003E2E5A"/>
    <w:rsid w:val="003E3CF6"/>
    <w:rsid w:val="003E4161"/>
    <w:rsid w:val="003E759F"/>
    <w:rsid w:val="003E7853"/>
    <w:rsid w:val="003F3CA4"/>
    <w:rsid w:val="003F4E4E"/>
    <w:rsid w:val="003F57AB"/>
    <w:rsid w:val="00400FD9"/>
    <w:rsid w:val="004016F7"/>
    <w:rsid w:val="004030F6"/>
    <w:rsid w:val="00403373"/>
    <w:rsid w:val="00406C81"/>
    <w:rsid w:val="00411941"/>
    <w:rsid w:val="00412545"/>
    <w:rsid w:val="00417237"/>
    <w:rsid w:val="00426832"/>
    <w:rsid w:val="00430BB0"/>
    <w:rsid w:val="00467F3C"/>
    <w:rsid w:val="0047498D"/>
    <w:rsid w:val="00476100"/>
    <w:rsid w:val="00487BFC"/>
    <w:rsid w:val="004A1833"/>
    <w:rsid w:val="004B3E60"/>
    <w:rsid w:val="004B55C7"/>
    <w:rsid w:val="004C1967"/>
    <w:rsid w:val="004D23D0"/>
    <w:rsid w:val="004D2BE0"/>
    <w:rsid w:val="004E0A77"/>
    <w:rsid w:val="004E61FD"/>
    <w:rsid w:val="004E6EF5"/>
    <w:rsid w:val="004E74CA"/>
    <w:rsid w:val="004F5C0E"/>
    <w:rsid w:val="00506409"/>
    <w:rsid w:val="005129F2"/>
    <w:rsid w:val="00530E32"/>
    <w:rsid w:val="00533132"/>
    <w:rsid w:val="00534889"/>
    <w:rsid w:val="00537210"/>
    <w:rsid w:val="00541C9E"/>
    <w:rsid w:val="005649F4"/>
    <w:rsid w:val="005710C8"/>
    <w:rsid w:val="005711A3"/>
    <w:rsid w:val="00571A5C"/>
    <w:rsid w:val="00573B2B"/>
    <w:rsid w:val="005776E9"/>
    <w:rsid w:val="00587AD9"/>
    <w:rsid w:val="005909A8"/>
    <w:rsid w:val="005931CB"/>
    <w:rsid w:val="005A2B78"/>
    <w:rsid w:val="005A4F04"/>
    <w:rsid w:val="005B5793"/>
    <w:rsid w:val="005C6B30"/>
    <w:rsid w:val="005C71EC"/>
    <w:rsid w:val="005D7B09"/>
    <w:rsid w:val="005E764C"/>
    <w:rsid w:val="005F16C3"/>
    <w:rsid w:val="005F422D"/>
    <w:rsid w:val="006063D4"/>
    <w:rsid w:val="00612D6C"/>
    <w:rsid w:val="00615CDA"/>
    <w:rsid w:val="00623B37"/>
    <w:rsid w:val="006330A2"/>
    <w:rsid w:val="00642EB6"/>
    <w:rsid w:val="006433E2"/>
    <w:rsid w:val="00651E5D"/>
    <w:rsid w:val="00676B73"/>
    <w:rsid w:val="00677F11"/>
    <w:rsid w:val="00682B1A"/>
    <w:rsid w:val="00690D7C"/>
    <w:rsid w:val="00690DFE"/>
    <w:rsid w:val="00691678"/>
    <w:rsid w:val="006B3EEC"/>
    <w:rsid w:val="006C0C87"/>
    <w:rsid w:val="006D7EAC"/>
    <w:rsid w:val="006E0104"/>
    <w:rsid w:val="006F7602"/>
    <w:rsid w:val="00704B2E"/>
    <w:rsid w:val="007100BC"/>
    <w:rsid w:val="00714D6B"/>
    <w:rsid w:val="00722A17"/>
    <w:rsid w:val="00723F4F"/>
    <w:rsid w:val="007466BB"/>
    <w:rsid w:val="00755AE0"/>
    <w:rsid w:val="0075761B"/>
    <w:rsid w:val="00757B83"/>
    <w:rsid w:val="00772557"/>
    <w:rsid w:val="00774358"/>
    <w:rsid w:val="00791A69"/>
    <w:rsid w:val="0079462A"/>
    <w:rsid w:val="00794830"/>
    <w:rsid w:val="00797CAA"/>
    <w:rsid w:val="007A2B6F"/>
    <w:rsid w:val="007A46B3"/>
    <w:rsid w:val="007A6BD2"/>
    <w:rsid w:val="007B00DF"/>
    <w:rsid w:val="007B7CE0"/>
    <w:rsid w:val="007C2658"/>
    <w:rsid w:val="007C2FEE"/>
    <w:rsid w:val="007C3A1F"/>
    <w:rsid w:val="007C4A1C"/>
    <w:rsid w:val="007D0EFA"/>
    <w:rsid w:val="007D59A2"/>
    <w:rsid w:val="007E20D0"/>
    <w:rsid w:val="007E3DAB"/>
    <w:rsid w:val="007F154A"/>
    <w:rsid w:val="008053B3"/>
    <w:rsid w:val="00820315"/>
    <w:rsid w:val="00823073"/>
    <w:rsid w:val="0082316D"/>
    <w:rsid w:val="00832921"/>
    <w:rsid w:val="008334EC"/>
    <w:rsid w:val="00834472"/>
    <w:rsid w:val="00836A5D"/>
    <w:rsid w:val="00840119"/>
    <w:rsid w:val="008427F2"/>
    <w:rsid w:val="00843B45"/>
    <w:rsid w:val="0084571C"/>
    <w:rsid w:val="00863129"/>
    <w:rsid w:val="00866830"/>
    <w:rsid w:val="00870ACE"/>
    <w:rsid w:val="00873125"/>
    <w:rsid w:val="008739A8"/>
    <w:rsid w:val="008755E5"/>
    <w:rsid w:val="00880ED3"/>
    <w:rsid w:val="00881E44"/>
    <w:rsid w:val="00892F6F"/>
    <w:rsid w:val="00896F7E"/>
    <w:rsid w:val="008A3E9C"/>
    <w:rsid w:val="008B1EB7"/>
    <w:rsid w:val="008C27D1"/>
    <w:rsid w:val="008C2A29"/>
    <w:rsid w:val="008C2DB2"/>
    <w:rsid w:val="008D0F65"/>
    <w:rsid w:val="008D26D8"/>
    <w:rsid w:val="008D770E"/>
    <w:rsid w:val="008F7BB7"/>
    <w:rsid w:val="0090337E"/>
    <w:rsid w:val="009049D8"/>
    <w:rsid w:val="00910609"/>
    <w:rsid w:val="009125E2"/>
    <w:rsid w:val="00914C7E"/>
    <w:rsid w:val="00915841"/>
    <w:rsid w:val="00922098"/>
    <w:rsid w:val="009328FA"/>
    <w:rsid w:val="00936A78"/>
    <w:rsid w:val="009375E1"/>
    <w:rsid w:val="00952853"/>
    <w:rsid w:val="00963F47"/>
    <w:rsid w:val="009646E4"/>
    <w:rsid w:val="00977EC3"/>
    <w:rsid w:val="00980313"/>
    <w:rsid w:val="0098631D"/>
    <w:rsid w:val="009877C8"/>
    <w:rsid w:val="009B17A9"/>
    <w:rsid w:val="009B211F"/>
    <w:rsid w:val="009B3179"/>
    <w:rsid w:val="009B3F8C"/>
    <w:rsid w:val="009B7C05"/>
    <w:rsid w:val="009C2378"/>
    <w:rsid w:val="009C5A77"/>
    <w:rsid w:val="009C5D99"/>
    <w:rsid w:val="009C6020"/>
    <w:rsid w:val="009C73BF"/>
    <w:rsid w:val="009D016F"/>
    <w:rsid w:val="009D40A0"/>
    <w:rsid w:val="009E251D"/>
    <w:rsid w:val="009F0ABD"/>
    <w:rsid w:val="009F10A8"/>
    <w:rsid w:val="009F715C"/>
    <w:rsid w:val="00A01ABA"/>
    <w:rsid w:val="00A02F49"/>
    <w:rsid w:val="00A13C4A"/>
    <w:rsid w:val="00A14FA0"/>
    <w:rsid w:val="00A171F4"/>
    <w:rsid w:val="00A1772D"/>
    <w:rsid w:val="00A177B2"/>
    <w:rsid w:val="00A22BD8"/>
    <w:rsid w:val="00A24EFC"/>
    <w:rsid w:val="00A27829"/>
    <w:rsid w:val="00A30886"/>
    <w:rsid w:val="00A37A4B"/>
    <w:rsid w:val="00A46F1E"/>
    <w:rsid w:val="00A76CDD"/>
    <w:rsid w:val="00A82395"/>
    <w:rsid w:val="00A90FA3"/>
    <w:rsid w:val="00A9389A"/>
    <w:rsid w:val="00A96B2E"/>
    <w:rsid w:val="00A977CE"/>
    <w:rsid w:val="00AA7F52"/>
    <w:rsid w:val="00AB52F9"/>
    <w:rsid w:val="00AC3138"/>
    <w:rsid w:val="00AC6F42"/>
    <w:rsid w:val="00AD131F"/>
    <w:rsid w:val="00AD32D5"/>
    <w:rsid w:val="00AD70E4"/>
    <w:rsid w:val="00AF3B3A"/>
    <w:rsid w:val="00AF4E8E"/>
    <w:rsid w:val="00AF6569"/>
    <w:rsid w:val="00B06265"/>
    <w:rsid w:val="00B115B5"/>
    <w:rsid w:val="00B409DF"/>
    <w:rsid w:val="00B5232A"/>
    <w:rsid w:val="00B60ED1"/>
    <w:rsid w:val="00B62CF5"/>
    <w:rsid w:val="00B63C90"/>
    <w:rsid w:val="00B65A46"/>
    <w:rsid w:val="00B70425"/>
    <w:rsid w:val="00B85705"/>
    <w:rsid w:val="00B874DC"/>
    <w:rsid w:val="00B90F78"/>
    <w:rsid w:val="00B91123"/>
    <w:rsid w:val="00B937EB"/>
    <w:rsid w:val="00B955DE"/>
    <w:rsid w:val="00BA7BC5"/>
    <w:rsid w:val="00BB557B"/>
    <w:rsid w:val="00BC0E38"/>
    <w:rsid w:val="00BC1961"/>
    <w:rsid w:val="00BC487A"/>
    <w:rsid w:val="00BD1058"/>
    <w:rsid w:val="00BD50F6"/>
    <w:rsid w:val="00BD5391"/>
    <w:rsid w:val="00BD5987"/>
    <w:rsid w:val="00BD764C"/>
    <w:rsid w:val="00BE6237"/>
    <w:rsid w:val="00BF56B2"/>
    <w:rsid w:val="00C03EFB"/>
    <w:rsid w:val="00C055AB"/>
    <w:rsid w:val="00C11F95"/>
    <w:rsid w:val="00C136DF"/>
    <w:rsid w:val="00C17501"/>
    <w:rsid w:val="00C232C2"/>
    <w:rsid w:val="00C40627"/>
    <w:rsid w:val="00C43EAF"/>
    <w:rsid w:val="00C44FBE"/>
    <w:rsid w:val="00C457C3"/>
    <w:rsid w:val="00C644CA"/>
    <w:rsid w:val="00C658FC"/>
    <w:rsid w:val="00C73005"/>
    <w:rsid w:val="00C84FDC"/>
    <w:rsid w:val="00C85E18"/>
    <w:rsid w:val="00C87B2A"/>
    <w:rsid w:val="00C96E9F"/>
    <w:rsid w:val="00CA35E3"/>
    <w:rsid w:val="00CA4A09"/>
    <w:rsid w:val="00CA4F06"/>
    <w:rsid w:val="00CC5A63"/>
    <w:rsid w:val="00CC787C"/>
    <w:rsid w:val="00CF36C9"/>
    <w:rsid w:val="00D00EC4"/>
    <w:rsid w:val="00D164C8"/>
    <w:rsid w:val="00D166AC"/>
    <w:rsid w:val="00D16C4C"/>
    <w:rsid w:val="00D20B6F"/>
    <w:rsid w:val="00D36BA2"/>
    <w:rsid w:val="00D37CF4"/>
    <w:rsid w:val="00D4487C"/>
    <w:rsid w:val="00D63D33"/>
    <w:rsid w:val="00D73352"/>
    <w:rsid w:val="00D74EA4"/>
    <w:rsid w:val="00D84E46"/>
    <w:rsid w:val="00D935C3"/>
    <w:rsid w:val="00DA0266"/>
    <w:rsid w:val="00DA0F4B"/>
    <w:rsid w:val="00DA477E"/>
    <w:rsid w:val="00DB4BB0"/>
    <w:rsid w:val="00DD0C2F"/>
    <w:rsid w:val="00DE461D"/>
    <w:rsid w:val="00DF6A89"/>
    <w:rsid w:val="00E04039"/>
    <w:rsid w:val="00E14608"/>
    <w:rsid w:val="00E15EBE"/>
    <w:rsid w:val="00E21E67"/>
    <w:rsid w:val="00E30EBF"/>
    <w:rsid w:val="00E316C0"/>
    <w:rsid w:val="00E31E03"/>
    <w:rsid w:val="00E424CB"/>
    <w:rsid w:val="00E51170"/>
    <w:rsid w:val="00E52D70"/>
    <w:rsid w:val="00E55534"/>
    <w:rsid w:val="00E565DC"/>
    <w:rsid w:val="00E7116D"/>
    <w:rsid w:val="00E72429"/>
    <w:rsid w:val="00E83680"/>
    <w:rsid w:val="00E914D1"/>
    <w:rsid w:val="00E942AB"/>
    <w:rsid w:val="00E960D8"/>
    <w:rsid w:val="00E97BDF"/>
    <w:rsid w:val="00EA5FC9"/>
    <w:rsid w:val="00EB488E"/>
    <w:rsid w:val="00EB5FCA"/>
    <w:rsid w:val="00ED7F68"/>
    <w:rsid w:val="00EF2575"/>
    <w:rsid w:val="00EF5828"/>
    <w:rsid w:val="00F048D4"/>
    <w:rsid w:val="00F207FE"/>
    <w:rsid w:val="00F20920"/>
    <w:rsid w:val="00F23212"/>
    <w:rsid w:val="00F33B16"/>
    <w:rsid w:val="00F353EA"/>
    <w:rsid w:val="00F36C27"/>
    <w:rsid w:val="00F56318"/>
    <w:rsid w:val="00F665EF"/>
    <w:rsid w:val="00F67C95"/>
    <w:rsid w:val="00F74540"/>
    <w:rsid w:val="00F75B79"/>
    <w:rsid w:val="00F82525"/>
    <w:rsid w:val="00F91AC4"/>
    <w:rsid w:val="00F930F0"/>
    <w:rsid w:val="00F97FEA"/>
    <w:rsid w:val="00FA2DD8"/>
    <w:rsid w:val="00FB5CB4"/>
    <w:rsid w:val="00FB60E1"/>
    <w:rsid w:val="00FD1E6F"/>
    <w:rsid w:val="00FD3768"/>
    <w:rsid w:val="00FD51E9"/>
    <w:rsid w:val="00FF487E"/>
    <w:rsid w:val="00F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9457"/>
    <o:shapelayout v:ext="edit">
      <o:idmap v:ext="edit" data="2"/>
    </o:shapelayout>
  </w:shapeDefaults>
  <w:decimalSymbol w:val=","/>
  <w:listSeparator w:val=";"/>
  <w14:docId w14:val="3D00838C"/>
  <w15:docId w15:val="{BEB5DFD4-7DB5-46F2-BBCC-A1DBED119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787C"/>
    <w:rPr>
      <w:sz w:val="16"/>
      <w:szCs w:val="16"/>
      <w:lang w:eastAsia="en-US"/>
    </w:rPr>
  </w:style>
  <w:style w:type="paragraph" w:styleId="berschrift1">
    <w:name w:val="heading 1"/>
    <w:basedOn w:val="Standard"/>
    <w:next w:val="Text"/>
    <w:link w:val="berschrift1Zchn"/>
    <w:uiPriority w:val="9"/>
    <w:qFormat/>
    <w:rsid w:val="00A171F4"/>
    <w:pPr>
      <w:keepNext/>
      <w:keepLines/>
      <w:spacing w:before="120" w:after="120" w:line="440" w:lineRule="exact"/>
      <w:jc w:val="both"/>
      <w:outlineLvl w:val="0"/>
    </w:pPr>
    <w:rPr>
      <w:rFonts w:eastAsia="MS Mincho"/>
      <w:b/>
      <w:sz w:val="40"/>
      <w:szCs w:val="32"/>
    </w:rPr>
  </w:style>
  <w:style w:type="paragraph" w:styleId="berschrift2">
    <w:name w:val="heading 2"/>
    <w:basedOn w:val="Standard"/>
    <w:next w:val="Text"/>
    <w:link w:val="berschrift2Zchn"/>
    <w:uiPriority w:val="9"/>
    <w:qFormat/>
    <w:rsid w:val="002E765F"/>
    <w:pPr>
      <w:keepNext/>
      <w:keepLines/>
      <w:spacing w:before="120" w:after="120" w:line="260" w:lineRule="exact"/>
      <w:jc w:val="both"/>
      <w:outlineLvl w:val="1"/>
    </w:pPr>
    <w:rPr>
      <w:rFonts w:eastAsia="MS Mincho"/>
      <w:b/>
      <w:sz w:val="22"/>
      <w:szCs w:val="26"/>
    </w:rPr>
  </w:style>
  <w:style w:type="paragraph" w:styleId="berschrift3">
    <w:name w:val="heading 3"/>
    <w:basedOn w:val="Standard"/>
    <w:next w:val="Text"/>
    <w:link w:val="berschrift3Zchn"/>
    <w:uiPriority w:val="9"/>
    <w:qFormat/>
    <w:rsid w:val="002E765F"/>
    <w:pPr>
      <w:keepNext/>
      <w:keepLines/>
      <w:spacing w:before="120" w:after="120" w:line="240" w:lineRule="exact"/>
      <w:jc w:val="both"/>
      <w:outlineLvl w:val="2"/>
    </w:pPr>
    <w:rPr>
      <w:rFonts w:eastAsia="MS Mincho"/>
      <w:b/>
      <w:sz w:val="20"/>
      <w:szCs w:val="24"/>
    </w:rPr>
  </w:style>
  <w:style w:type="paragraph" w:styleId="berschrift4">
    <w:name w:val="heading 4"/>
    <w:basedOn w:val="Standard"/>
    <w:next w:val="Text"/>
    <w:link w:val="berschrift4Zchn"/>
    <w:uiPriority w:val="9"/>
    <w:qFormat/>
    <w:rsid w:val="002E765F"/>
    <w:pPr>
      <w:keepNext/>
      <w:keepLines/>
      <w:spacing w:before="120" w:after="120" w:line="220" w:lineRule="exact"/>
      <w:jc w:val="both"/>
      <w:outlineLvl w:val="3"/>
    </w:pPr>
    <w:rPr>
      <w:rFonts w:eastAsia="MS Mincho"/>
      <w:iCs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Basic">
    <w:name w:val="Basic"/>
    <w:basedOn w:val="NormaleTabelle"/>
    <w:uiPriority w:val="99"/>
    <w:rsid w:val="008C2DB2"/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berschrift1Zchn">
    <w:name w:val="Überschrift 1 Zchn"/>
    <w:link w:val="berschrift1"/>
    <w:uiPriority w:val="9"/>
    <w:rsid w:val="00A171F4"/>
    <w:rPr>
      <w:rFonts w:eastAsia="MS Mincho" w:cs="Times New Roman"/>
      <w:b/>
      <w:sz w:val="40"/>
      <w:szCs w:val="32"/>
    </w:rPr>
  </w:style>
  <w:style w:type="character" w:customStyle="1" w:styleId="berschrift2Zchn">
    <w:name w:val="Überschrift 2 Zchn"/>
    <w:link w:val="berschrift2"/>
    <w:uiPriority w:val="9"/>
    <w:rsid w:val="002E765F"/>
    <w:rPr>
      <w:rFonts w:ascii="Verdana" w:eastAsia="MS Mincho" w:hAnsi="Verdana" w:cs="Times New Roman"/>
      <w:b/>
      <w:sz w:val="22"/>
      <w:szCs w:val="26"/>
    </w:rPr>
  </w:style>
  <w:style w:type="character" w:customStyle="1" w:styleId="berschrift3Zchn">
    <w:name w:val="Überschrift 3 Zchn"/>
    <w:link w:val="berschrift3"/>
    <w:uiPriority w:val="9"/>
    <w:rsid w:val="002E765F"/>
    <w:rPr>
      <w:rFonts w:ascii="Verdana" w:eastAsia="MS Mincho" w:hAnsi="Verdana" w:cs="Times New Roman"/>
      <w:b/>
      <w:sz w:val="20"/>
      <w:szCs w:val="24"/>
    </w:rPr>
  </w:style>
  <w:style w:type="character" w:customStyle="1" w:styleId="berschrift4Zchn">
    <w:name w:val="Überschrift 4 Zchn"/>
    <w:link w:val="berschrift4"/>
    <w:uiPriority w:val="9"/>
    <w:rsid w:val="002E765F"/>
    <w:rPr>
      <w:rFonts w:ascii="Verdana" w:eastAsia="MS Mincho" w:hAnsi="Verdana" w:cs="Times New Roman"/>
      <w:iCs/>
      <w:sz w:val="18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55534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55534"/>
  </w:style>
  <w:style w:type="paragraph" w:styleId="Fuzeile">
    <w:name w:val="footer"/>
    <w:basedOn w:val="Standard"/>
    <w:link w:val="FuzeileZchn"/>
    <w:uiPriority w:val="99"/>
    <w:unhideWhenUsed/>
    <w:rsid w:val="00642EB6"/>
    <w:rPr>
      <w:color w:val="41535D"/>
      <w:sz w:val="18"/>
    </w:rPr>
  </w:style>
  <w:style w:type="character" w:customStyle="1" w:styleId="FuzeileZchn">
    <w:name w:val="Fußzeile Zchn"/>
    <w:link w:val="Fuzeile"/>
    <w:uiPriority w:val="99"/>
    <w:rsid w:val="00642EB6"/>
    <w:rPr>
      <w:color w:val="41535D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5534"/>
    <w:rPr>
      <w:rFonts w:ascii="Tahoma" w:hAnsi="Tahoma" w:cs="Tahoma"/>
    </w:rPr>
  </w:style>
  <w:style w:type="character" w:customStyle="1" w:styleId="SprechblasentextZchn">
    <w:name w:val="Sprechblasentext Zchn"/>
    <w:link w:val="Sprechblasentext"/>
    <w:uiPriority w:val="99"/>
    <w:semiHidden/>
    <w:rsid w:val="00E55534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55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Untertitel"/>
    <w:link w:val="TitelZchn"/>
    <w:uiPriority w:val="10"/>
    <w:qFormat/>
    <w:rsid w:val="0030316D"/>
    <w:pPr>
      <w:spacing w:line="600" w:lineRule="exact"/>
      <w:contextualSpacing/>
    </w:pPr>
    <w:rPr>
      <w:rFonts w:eastAsia="MS Mincho"/>
      <w:b/>
      <w:color w:val="5C666F"/>
      <w:sz w:val="40"/>
      <w:szCs w:val="52"/>
    </w:rPr>
  </w:style>
  <w:style w:type="character" w:customStyle="1" w:styleId="TitelZchn">
    <w:name w:val="Titel Zchn"/>
    <w:link w:val="Titel"/>
    <w:uiPriority w:val="10"/>
    <w:rsid w:val="0030316D"/>
    <w:rPr>
      <w:rFonts w:ascii="Verdana" w:eastAsia="MS Mincho" w:hAnsi="Verdana" w:cs="Times New Roman"/>
      <w:b/>
      <w:color w:val="5C666F"/>
      <w:sz w:val="40"/>
      <w:szCs w:val="52"/>
    </w:rPr>
  </w:style>
  <w:style w:type="character" w:styleId="Hervorhebung">
    <w:name w:val="Emphasis"/>
    <w:uiPriority w:val="8"/>
    <w:qFormat/>
    <w:rsid w:val="003E1CB6"/>
    <w:rPr>
      <w:b/>
      <w:i w:val="0"/>
      <w:iCs/>
    </w:rPr>
  </w:style>
  <w:style w:type="paragraph" w:styleId="Untertitel">
    <w:name w:val="Subtitle"/>
    <w:basedOn w:val="Standard"/>
    <w:link w:val="UntertitelZchn"/>
    <w:qFormat/>
    <w:rsid w:val="00843B45"/>
    <w:pPr>
      <w:numPr>
        <w:ilvl w:val="1"/>
      </w:numPr>
      <w:spacing w:line="520" w:lineRule="atLeast"/>
    </w:pPr>
    <w:rPr>
      <w:rFonts w:eastAsia="MS Mincho"/>
      <w:iCs/>
      <w:color w:val="5C666F"/>
      <w:sz w:val="32"/>
      <w:szCs w:val="24"/>
    </w:rPr>
  </w:style>
  <w:style w:type="character" w:customStyle="1" w:styleId="UntertitelZchn">
    <w:name w:val="Untertitel Zchn"/>
    <w:link w:val="Untertitel"/>
    <w:rsid w:val="00843B45"/>
    <w:rPr>
      <w:rFonts w:ascii="Verdana" w:eastAsia="MS Mincho" w:hAnsi="Verdana" w:cs="Times New Roman"/>
      <w:iCs/>
      <w:color w:val="5C666F"/>
      <w:sz w:val="32"/>
      <w:szCs w:val="24"/>
    </w:rPr>
  </w:style>
  <w:style w:type="paragraph" w:customStyle="1" w:styleId="Themen">
    <w:name w:val="Themen"/>
    <w:basedOn w:val="Standard"/>
    <w:uiPriority w:val="10"/>
    <w:qFormat/>
    <w:rsid w:val="00403373"/>
    <w:pPr>
      <w:numPr>
        <w:numId w:val="18"/>
      </w:numPr>
      <w:spacing w:after="60" w:line="360" w:lineRule="exact"/>
    </w:pPr>
    <w:rPr>
      <w:b/>
      <w:sz w:val="24"/>
    </w:rPr>
  </w:style>
  <w:style w:type="numbering" w:customStyle="1" w:styleId="zzzThemen">
    <w:name w:val="zzz_Themen"/>
    <w:basedOn w:val="KeineListe"/>
    <w:uiPriority w:val="99"/>
    <w:rsid w:val="00403373"/>
    <w:pPr>
      <w:numPr>
        <w:numId w:val="18"/>
      </w:numPr>
    </w:pPr>
  </w:style>
  <w:style w:type="paragraph" w:customStyle="1" w:styleId="FarbigeListe-Akzent11">
    <w:name w:val="Farbige Liste - Akzent 11"/>
    <w:basedOn w:val="Standard"/>
    <w:uiPriority w:val="34"/>
    <w:semiHidden/>
    <w:qFormat/>
    <w:rsid w:val="003E1CB6"/>
    <w:pPr>
      <w:ind w:left="720"/>
      <w:contextualSpacing/>
    </w:pPr>
  </w:style>
  <w:style w:type="paragraph" w:customStyle="1" w:styleId="Kolumnentitel">
    <w:name w:val="Kolumnentitel"/>
    <w:basedOn w:val="Standard"/>
    <w:uiPriority w:val="19"/>
    <w:qFormat/>
    <w:rsid w:val="00B90F78"/>
    <w:rPr>
      <w:caps/>
      <w:sz w:val="14"/>
    </w:rPr>
  </w:style>
  <w:style w:type="paragraph" w:customStyle="1" w:styleId="Seitenzahlen">
    <w:name w:val="Seitenzahlen"/>
    <w:basedOn w:val="Standard"/>
    <w:uiPriority w:val="19"/>
    <w:qFormat/>
    <w:rsid w:val="00722A17"/>
    <w:pPr>
      <w:jc w:val="right"/>
    </w:pPr>
    <w:rPr>
      <w:caps/>
      <w:sz w:val="14"/>
    </w:rPr>
  </w:style>
  <w:style w:type="character" w:styleId="Seitenzahl">
    <w:name w:val="page number"/>
    <w:semiHidden/>
    <w:unhideWhenUsed/>
    <w:rsid w:val="007E20D0"/>
    <w:rPr>
      <w:rFonts w:ascii="Times New Roman" w:hAnsi="Times New Roman" w:cs="Times New Roman" w:hint="default"/>
    </w:rPr>
  </w:style>
  <w:style w:type="paragraph" w:customStyle="1" w:styleId="Text">
    <w:name w:val="Text"/>
    <w:basedOn w:val="Standard"/>
    <w:uiPriority w:val="4"/>
    <w:qFormat/>
    <w:rsid w:val="00A171F4"/>
    <w:pPr>
      <w:spacing w:line="280" w:lineRule="atLeast"/>
      <w:jc w:val="both"/>
    </w:pPr>
    <w:rPr>
      <w:sz w:val="22"/>
    </w:rPr>
  </w:style>
  <w:style w:type="character" w:customStyle="1" w:styleId="SchwacheHervorhebung1">
    <w:name w:val="Schwache Hervorhebung1"/>
    <w:uiPriority w:val="7"/>
    <w:qFormat/>
    <w:rsid w:val="006F7602"/>
    <w:rPr>
      <w:i/>
      <w:iCs/>
      <w:color w:val="auto"/>
    </w:rPr>
  </w:style>
  <w:style w:type="numbering" w:customStyle="1" w:styleId="zzzHeadlines">
    <w:name w:val="zzz_Headlines"/>
    <w:basedOn w:val="KeineListe"/>
    <w:uiPriority w:val="99"/>
    <w:rsid w:val="00384A08"/>
    <w:pPr>
      <w:numPr>
        <w:numId w:val="20"/>
      </w:numPr>
    </w:pPr>
  </w:style>
  <w:style w:type="paragraph" w:customStyle="1" w:styleId="Bulletpoint1">
    <w:name w:val="Bulletpoint 1"/>
    <w:basedOn w:val="Standard"/>
    <w:uiPriority w:val="5"/>
    <w:qFormat/>
    <w:rsid w:val="003E7853"/>
    <w:pPr>
      <w:numPr>
        <w:numId w:val="22"/>
      </w:numPr>
      <w:spacing w:after="120" w:line="280" w:lineRule="atLeast"/>
      <w:contextualSpacing/>
    </w:pPr>
    <w:rPr>
      <w:sz w:val="22"/>
    </w:rPr>
  </w:style>
  <w:style w:type="paragraph" w:customStyle="1" w:styleId="Bulletpoint2">
    <w:name w:val="Bulletpoint 2"/>
    <w:basedOn w:val="Standard"/>
    <w:uiPriority w:val="5"/>
    <w:qFormat/>
    <w:rsid w:val="003E7853"/>
    <w:pPr>
      <w:numPr>
        <w:ilvl w:val="1"/>
        <w:numId w:val="22"/>
      </w:numPr>
      <w:spacing w:after="120" w:line="280" w:lineRule="atLeast"/>
      <w:ind w:left="568" w:hanging="284"/>
      <w:contextualSpacing/>
    </w:pPr>
    <w:rPr>
      <w:sz w:val="22"/>
    </w:rPr>
  </w:style>
  <w:style w:type="paragraph" w:customStyle="1" w:styleId="Bulletpoint3">
    <w:name w:val="Bulletpoint 3"/>
    <w:basedOn w:val="Standard"/>
    <w:uiPriority w:val="5"/>
    <w:qFormat/>
    <w:rsid w:val="003E7853"/>
    <w:pPr>
      <w:numPr>
        <w:ilvl w:val="2"/>
        <w:numId w:val="22"/>
      </w:numPr>
      <w:spacing w:after="120" w:line="280" w:lineRule="atLeast"/>
      <w:contextualSpacing/>
    </w:pPr>
    <w:rPr>
      <w:sz w:val="22"/>
    </w:rPr>
  </w:style>
  <w:style w:type="numbering" w:customStyle="1" w:styleId="zzzBulletpoints">
    <w:name w:val="zzz_Bulletpoints"/>
    <w:basedOn w:val="KeineListe"/>
    <w:uiPriority w:val="99"/>
    <w:rsid w:val="005A4F04"/>
    <w:pPr>
      <w:numPr>
        <w:numId w:val="22"/>
      </w:numPr>
    </w:pPr>
  </w:style>
  <w:style w:type="paragraph" w:customStyle="1" w:styleId="Nummerrierung">
    <w:name w:val="Nummerrierung"/>
    <w:basedOn w:val="Standard"/>
    <w:uiPriority w:val="5"/>
    <w:qFormat/>
    <w:rsid w:val="008D770E"/>
    <w:pPr>
      <w:numPr>
        <w:numId w:val="24"/>
      </w:numPr>
      <w:spacing w:after="120"/>
    </w:pPr>
    <w:rPr>
      <w:sz w:val="18"/>
    </w:rPr>
  </w:style>
  <w:style w:type="numbering" w:customStyle="1" w:styleId="zzzNummerierung">
    <w:name w:val="zzz_Nummerierung"/>
    <w:basedOn w:val="KeineListe"/>
    <w:uiPriority w:val="99"/>
    <w:rsid w:val="00506409"/>
    <w:pPr>
      <w:numPr>
        <w:numId w:val="24"/>
      </w:numPr>
    </w:pPr>
  </w:style>
  <w:style w:type="paragraph" w:customStyle="1" w:styleId="NummerrierungFett">
    <w:name w:val="Nummerrierung Fett"/>
    <w:basedOn w:val="Nummerrierung"/>
    <w:uiPriority w:val="5"/>
    <w:qFormat/>
    <w:rsid w:val="00506409"/>
    <w:rPr>
      <w:b/>
    </w:rPr>
  </w:style>
  <w:style w:type="table" w:customStyle="1" w:styleId="Wirtgen">
    <w:name w:val="Wirtgen"/>
    <w:basedOn w:val="NormaleTabelle"/>
    <w:uiPriority w:val="99"/>
    <w:rsid w:val="008D770E"/>
    <w:pPr>
      <w:spacing w:before="60" w:after="60" w:line="220" w:lineRule="atLeast"/>
    </w:pPr>
    <w:rPr>
      <w:sz w:val="18"/>
    </w:rPr>
    <w:tblPr>
      <w:tblInd w:w="85" w:type="dxa"/>
      <w:tblBorders>
        <w:left w:val="single" w:sz="2" w:space="0" w:color="41535D"/>
        <w:bottom w:val="single" w:sz="2" w:space="0" w:color="41535D"/>
        <w:right w:val="single" w:sz="2" w:space="0" w:color="41535D"/>
        <w:insideH w:val="single" w:sz="2" w:space="0" w:color="41535D"/>
        <w:insideV w:val="single" w:sz="2" w:space="0" w:color="41535D"/>
      </w:tblBorders>
      <w:tblCellMar>
        <w:left w:w="85" w:type="dxa"/>
        <w:right w:w="85" w:type="dxa"/>
      </w:tblCellMar>
    </w:tblPr>
    <w:tblStylePr w:type="firstRow">
      <w:pPr>
        <w:wordWrap/>
        <w:spacing w:beforeLines="40" w:before="40" w:beforeAutospacing="0" w:afterLines="40" w:after="40" w:afterAutospacing="0"/>
      </w:pPr>
      <w:rPr>
        <w:b/>
        <w:color w:val="FFFFFF"/>
      </w:rPr>
      <w:tblPr/>
      <w:tcPr>
        <w:tcBorders>
          <w:top w:val="single" w:sz="2" w:space="0" w:color="FFFFFF"/>
          <w:left w:val="single" w:sz="2" w:space="0" w:color="41535D"/>
          <w:bottom w:val="single" w:sz="2" w:space="0" w:color="FFFFFF"/>
          <w:right w:val="single" w:sz="2" w:space="0" w:color="41535D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41535D"/>
      </w:tcPr>
    </w:tblStylePr>
    <w:tblStylePr w:type="lastRow">
      <w:rPr>
        <w:b/>
      </w:rPr>
      <w:tblPr/>
      <w:tcPr>
        <w:tcBorders>
          <w:top w:val="single" w:sz="4" w:space="0" w:color="41535D"/>
          <w:bottom w:val="single" w:sz="4" w:space="0" w:color="41535D"/>
        </w:tcBorders>
      </w:tcPr>
    </w:tblStylePr>
  </w:style>
  <w:style w:type="paragraph" w:customStyle="1" w:styleId="TextBlocksatz">
    <w:name w:val="Text Blocksatz"/>
    <w:basedOn w:val="Text"/>
    <w:uiPriority w:val="4"/>
    <w:qFormat/>
    <w:rsid w:val="00A171F4"/>
  </w:style>
  <w:style w:type="paragraph" w:styleId="Beschriftung">
    <w:name w:val="caption"/>
    <w:basedOn w:val="Standard"/>
    <w:next w:val="Standard"/>
    <w:uiPriority w:val="7"/>
    <w:qFormat/>
    <w:rsid w:val="001B16BB"/>
    <w:pPr>
      <w:spacing w:before="120" w:after="120"/>
    </w:pPr>
    <w:rPr>
      <w:bCs/>
      <w:color w:val="41535D"/>
      <w:szCs w:val="18"/>
    </w:rPr>
  </w:style>
  <w:style w:type="paragraph" w:customStyle="1" w:styleId="Inhaltsverzeichnisberschrift1">
    <w:name w:val="Inhaltsverzeichnisüberschrift1"/>
    <w:basedOn w:val="berschrift1"/>
    <w:next w:val="Standard"/>
    <w:uiPriority w:val="39"/>
    <w:qFormat/>
    <w:rsid w:val="00BD1058"/>
    <w:pPr>
      <w:spacing w:line="240" w:lineRule="auto"/>
      <w:outlineLvl w:val="9"/>
    </w:pPr>
    <w:rPr>
      <w:bCs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57C3"/>
    <w:pPr>
      <w:tabs>
        <w:tab w:val="left" w:pos="454"/>
        <w:tab w:val="right" w:leader="dot" w:pos="9514"/>
      </w:tabs>
      <w:spacing w:after="220"/>
      <w:ind w:left="454" w:right="284" w:hanging="454"/>
    </w:pPr>
    <w:rPr>
      <w:b/>
      <w:sz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C457C3"/>
    <w:pPr>
      <w:tabs>
        <w:tab w:val="left" w:pos="660"/>
        <w:tab w:val="right" w:leader="dot" w:pos="9514"/>
      </w:tabs>
      <w:spacing w:after="100"/>
      <w:ind w:left="454" w:right="284" w:hanging="454"/>
    </w:pPr>
    <w:rPr>
      <w:b/>
      <w:sz w:val="19"/>
    </w:rPr>
  </w:style>
  <w:style w:type="paragraph" w:styleId="Verzeichnis3">
    <w:name w:val="toc 3"/>
    <w:basedOn w:val="Standard"/>
    <w:next w:val="Standard"/>
    <w:autoRedefine/>
    <w:uiPriority w:val="39"/>
    <w:unhideWhenUsed/>
    <w:rsid w:val="00C457C3"/>
    <w:pPr>
      <w:tabs>
        <w:tab w:val="left" w:pos="964"/>
        <w:tab w:val="right" w:leader="dot" w:pos="9514"/>
      </w:tabs>
      <w:spacing w:after="100"/>
      <w:ind w:left="964" w:hanging="510"/>
    </w:pPr>
  </w:style>
  <w:style w:type="character" w:styleId="Hyperlink">
    <w:name w:val="Hyperlink"/>
    <w:uiPriority w:val="99"/>
    <w:unhideWhenUsed/>
    <w:rsid w:val="00BD1058"/>
    <w:rPr>
      <w:color w:val="41535D"/>
      <w:u w:val="single"/>
    </w:rPr>
  </w:style>
  <w:style w:type="character" w:customStyle="1" w:styleId="MittleresRaster11">
    <w:name w:val="Mittleres Raster 11"/>
    <w:uiPriority w:val="99"/>
    <w:semiHidden/>
    <w:rsid w:val="00FF52AE"/>
    <w:rPr>
      <w:color w:val="808080"/>
    </w:rPr>
  </w:style>
  <w:style w:type="paragraph" w:customStyle="1" w:styleId="HeadlineFotos">
    <w:name w:val="Headline Fotos"/>
    <w:basedOn w:val="Standard"/>
    <w:next w:val="Text"/>
    <w:uiPriority w:val="10"/>
    <w:qFormat/>
    <w:rsid w:val="009D016F"/>
    <w:pPr>
      <w:pBdr>
        <w:bottom w:val="single" w:sz="4" w:space="1" w:color="auto"/>
      </w:pBdr>
      <w:spacing w:after="260" w:line="276" w:lineRule="auto"/>
      <w:contextualSpacing/>
    </w:pPr>
    <w:rPr>
      <w:b/>
      <w:caps/>
      <w:sz w:val="22"/>
    </w:rPr>
  </w:style>
  <w:style w:type="paragraph" w:customStyle="1" w:styleId="HeadlineKontakte">
    <w:name w:val="Headline Kontakte"/>
    <w:basedOn w:val="HeadlineFotos"/>
    <w:next w:val="Text"/>
    <w:uiPriority w:val="10"/>
    <w:qFormat/>
    <w:rsid w:val="00D166AC"/>
    <w:rPr>
      <w:szCs w:val="20"/>
    </w:rPr>
  </w:style>
  <w:style w:type="table" w:customStyle="1" w:styleId="Basic1">
    <w:name w:val="Basic1"/>
    <w:basedOn w:val="NormaleTabelle"/>
    <w:uiPriority w:val="99"/>
    <w:rsid w:val="00BD5391"/>
    <w:rPr>
      <w:sz w:val="16"/>
      <w:lang w:eastAsia="en-US"/>
    </w:rPr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D2EE5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37C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37CF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37C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7CF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7CF4"/>
    <w:rPr>
      <w:b/>
      <w:bCs/>
      <w:lang w:eastAsia="en-US"/>
    </w:rPr>
  </w:style>
  <w:style w:type="paragraph" w:customStyle="1" w:styleId="Teaserhead">
    <w:name w:val="Teaserhead"/>
    <w:basedOn w:val="Standardabsatz"/>
    <w:qFormat/>
    <w:rsid w:val="00881E44"/>
    <w:pPr>
      <w:spacing w:after="0"/>
    </w:pPr>
    <w:rPr>
      <w:b/>
    </w:rPr>
  </w:style>
  <w:style w:type="paragraph" w:customStyle="1" w:styleId="Standardabsatz">
    <w:name w:val="Standardabsatz"/>
    <w:basedOn w:val="Standard"/>
    <w:qFormat/>
    <w:rsid w:val="00881E44"/>
    <w:pPr>
      <w:spacing w:after="220"/>
      <w:jc w:val="both"/>
    </w:pPr>
    <w:rPr>
      <w:rFonts w:eastAsiaTheme="minorHAnsi" w:cstheme="minorBidi"/>
      <w:sz w:val="22"/>
      <w:szCs w:val="24"/>
    </w:rPr>
  </w:style>
  <w:style w:type="paragraph" w:customStyle="1" w:styleId="Fuzeile1">
    <w:name w:val="Fußzeile1"/>
    <w:basedOn w:val="Absatzberschrift"/>
    <w:qFormat/>
    <w:rsid w:val="00E15EBE"/>
    <w:rPr>
      <w:b w:val="0"/>
      <w:bCs/>
      <w:iCs/>
      <w:szCs w:val="22"/>
    </w:rPr>
  </w:style>
  <w:style w:type="paragraph" w:customStyle="1" w:styleId="Subhead">
    <w:name w:val="Subhead"/>
    <w:next w:val="Teaser"/>
    <w:qFormat/>
    <w:rsid w:val="00881E44"/>
    <w:pPr>
      <w:spacing w:after="220"/>
    </w:pPr>
    <w:rPr>
      <w:rFonts w:eastAsiaTheme="majorEastAsia" w:cstheme="majorBidi"/>
      <w:b/>
      <w:iCs/>
      <w:sz w:val="28"/>
      <w:szCs w:val="28"/>
      <w:lang w:eastAsia="en-US"/>
    </w:rPr>
  </w:style>
  <w:style w:type="paragraph" w:customStyle="1" w:styleId="Head">
    <w:name w:val="Head"/>
    <w:next w:val="Subhead"/>
    <w:qFormat/>
    <w:rsid w:val="00A27829"/>
    <w:pPr>
      <w:spacing w:after="220"/>
      <w:contextualSpacing/>
    </w:pPr>
    <w:rPr>
      <w:rFonts w:eastAsiaTheme="majorEastAsia" w:cstheme="majorBidi"/>
      <w:b/>
      <w:bCs/>
      <w:spacing w:val="-10"/>
      <w:kern w:val="28"/>
      <w:sz w:val="40"/>
      <w:szCs w:val="40"/>
      <w:lang w:eastAsia="en-US"/>
    </w:rPr>
  </w:style>
  <w:style w:type="paragraph" w:customStyle="1" w:styleId="Absatzberschrift">
    <w:name w:val="Absatzüberschrift"/>
    <w:next w:val="Standardabsatz"/>
    <w:qFormat/>
    <w:rsid w:val="008D26D8"/>
    <w:pPr>
      <w:snapToGrid w:val="0"/>
      <w:contextualSpacing/>
    </w:pPr>
    <w:rPr>
      <w:rFonts w:eastAsiaTheme="minorHAnsi" w:cstheme="minorBidi"/>
      <w:b/>
      <w:sz w:val="22"/>
      <w:szCs w:val="24"/>
      <w:lang w:eastAsia="en-US"/>
    </w:rPr>
  </w:style>
  <w:style w:type="paragraph" w:customStyle="1" w:styleId="Fotos">
    <w:name w:val="Fotos"/>
    <w:basedOn w:val="Standard"/>
    <w:qFormat/>
    <w:rsid w:val="00E15EBE"/>
    <w:pPr>
      <w:spacing w:after="220"/>
    </w:pPr>
    <w:rPr>
      <w:rFonts w:eastAsiaTheme="minorHAnsi" w:cstheme="minorBidi"/>
      <w:b/>
      <w:sz w:val="22"/>
      <w:szCs w:val="24"/>
    </w:rPr>
  </w:style>
  <w:style w:type="paragraph" w:customStyle="1" w:styleId="BUbold">
    <w:name w:val="BU bold"/>
    <w:basedOn w:val="Standard"/>
    <w:next w:val="BUnormal"/>
    <w:qFormat/>
    <w:rsid w:val="00537210"/>
    <w:rPr>
      <w:rFonts w:eastAsiaTheme="minorHAnsi" w:cstheme="minorBidi"/>
      <w:b/>
      <w:sz w:val="20"/>
      <w:szCs w:val="24"/>
    </w:rPr>
  </w:style>
  <w:style w:type="paragraph" w:customStyle="1" w:styleId="BUnormal">
    <w:name w:val="BU normal"/>
    <w:next w:val="Note"/>
    <w:qFormat/>
    <w:rsid w:val="009F0ABD"/>
    <w:pPr>
      <w:spacing w:after="220"/>
    </w:pPr>
    <w:rPr>
      <w:rFonts w:eastAsiaTheme="minorHAnsi" w:cstheme="minorBidi"/>
      <w:color w:val="000000"/>
      <w:lang w:eastAsia="en-US"/>
    </w:rPr>
  </w:style>
  <w:style w:type="paragraph" w:customStyle="1" w:styleId="Note">
    <w:name w:val="Note"/>
    <w:next w:val="Standardabsatz"/>
    <w:qFormat/>
    <w:rsid w:val="007C2FEE"/>
    <w:pPr>
      <w:snapToGrid w:val="0"/>
      <w:spacing w:before="220" w:after="440"/>
    </w:pPr>
    <w:rPr>
      <w:rFonts w:eastAsiaTheme="minorHAnsi" w:cstheme="minorBidi"/>
      <w:i/>
      <w:color w:val="000000"/>
      <w:lang w:eastAsia="en-US"/>
    </w:rPr>
  </w:style>
  <w:style w:type="paragraph" w:customStyle="1" w:styleId="Teaser">
    <w:name w:val="Teaser"/>
    <w:basedOn w:val="Standardabsatz"/>
    <w:next w:val="Standardabsatz"/>
    <w:qFormat/>
    <w:rsid w:val="00881E44"/>
    <w:pPr>
      <w:contextualSpacing/>
    </w:pPr>
    <w:rPr>
      <w:b/>
    </w:rPr>
  </w:style>
  <w:style w:type="paragraph" w:styleId="Listenabsatz">
    <w:name w:val="List Paragraph"/>
    <w:basedOn w:val="Standard"/>
    <w:uiPriority w:val="34"/>
    <w:qFormat/>
    <w:rsid w:val="002E6AC6"/>
    <w:pPr>
      <w:ind w:left="720"/>
      <w:contextualSpacing/>
    </w:pPr>
    <w:rPr>
      <w:rFonts w:asciiTheme="minorHAnsi" w:eastAsiaTheme="minorHAnsi" w:hAnsiTheme="minorHAnsi" w:cstheme="minorBidi"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182D6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76CDD"/>
    <w:rPr>
      <w:color w:val="605E5C"/>
      <w:shd w:val="clear" w:color="auto" w:fill="E1DFDD"/>
    </w:rPr>
  </w:style>
  <w:style w:type="paragraph" w:styleId="berarbeitung">
    <w:name w:val="Revision"/>
    <w:hidden/>
    <w:uiPriority w:val="71"/>
    <w:semiHidden/>
    <w:rsid w:val="00704B2E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6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mailto:PR@wirtgen-group.co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youtu.be/uBWURKU7su0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5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yperlink" Target="http://www.wirtgen-group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svg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wmf"/><Relationship Id="rId1" Type="http://schemas.openxmlformats.org/officeDocument/2006/relationships/image" Target="media/image9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MT_CC\01%20-%20Presse%20und%20&#214;ffentlichkeitsarbeit\01%20-%20Presseartikel\99_Vorlagen\PR_WIRTGEN%20GROUP_Vorlag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89DBF-61F8-46E5-B159-A207CF184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PR_WIRTGEN GROUP_Vorlage.dotx</Template>
  <TotalTime>0</TotalTime>
  <Pages>4</Pages>
  <Words>934</Words>
  <Characters>5890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wir-lieben-office.de</Company>
  <LinksUpToDate>false</LinksUpToDate>
  <CharactersWithSpaces>6811</CharactersWithSpaces>
  <SharedDoc>false</SharedDoc>
  <HLinks>
    <vt:vector size="6" baseType="variant">
      <vt:variant>
        <vt:i4>8126466</vt:i4>
      </vt:variant>
      <vt:variant>
        <vt:i4>-1</vt:i4>
      </vt:variant>
      <vt:variant>
        <vt:i4>2060</vt:i4>
      </vt:variant>
      <vt:variant>
        <vt:i4>1</vt:i4>
      </vt:variant>
      <vt:variant>
        <vt:lpwstr>VorlagePressemitteilung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Linnemann Mario</dc:creator>
  <cp:lastModifiedBy>Zierden-Schwietert Monika</cp:lastModifiedBy>
  <cp:revision>6</cp:revision>
  <cp:lastPrinted>2021-10-20T14:00:00Z</cp:lastPrinted>
  <dcterms:created xsi:type="dcterms:W3CDTF">2026-05-22T13:43:00Z</dcterms:created>
  <dcterms:modified xsi:type="dcterms:W3CDTF">2026-06-09T07:44:00Z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4,a,e</vt:lpwstr>
  </property>
  <property fmtid="{D5CDD505-2E9C-101B-9397-08002B2CF9AE}" pid="3" name="ClassificationContentMarkingHeaderFontProps">
    <vt:lpwstr>#ff0000,10,Calibri</vt:lpwstr>
  </property>
  <property fmtid="{D5CDD505-2E9C-101B-9397-08002B2CF9AE}" pid="4" name="ClassificationContentMarkingHeaderText">
    <vt:lpwstr>Company Use</vt:lpwstr>
  </property>
  <property fmtid="{D5CDD505-2E9C-101B-9397-08002B2CF9AE}" pid="5" name="MSIP_Label_53eb3ead-8c2d-4695-9d06-baf35a321a90_Enabled">
    <vt:lpwstr>true</vt:lpwstr>
  </property>
  <property fmtid="{D5CDD505-2E9C-101B-9397-08002B2CF9AE}" pid="6" name="MSIP_Label_53eb3ead-8c2d-4695-9d06-baf35a321a90_SetDate">
    <vt:lpwstr>2023-04-12T08:40:29Z</vt:lpwstr>
  </property>
  <property fmtid="{D5CDD505-2E9C-101B-9397-08002B2CF9AE}" pid="7" name="MSIP_Label_53eb3ead-8c2d-4695-9d06-baf35a321a90_Method">
    <vt:lpwstr>Privileged</vt:lpwstr>
  </property>
  <property fmtid="{D5CDD505-2E9C-101B-9397-08002B2CF9AE}" pid="8" name="MSIP_Label_53eb3ead-8c2d-4695-9d06-baf35a321a90_Name">
    <vt:lpwstr>Company Use</vt:lpwstr>
  </property>
  <property fmtid="{D5CDD505-2E9C-101B-9397-08002B2CF9AE}" pid="9" name="MSIP_Label_53eb3ead-8c2d-4695-9d06-baf35a321a90_SiteId">
    <vt:lpwstr>4aa45fee-62ee-49ff-a377-c53bd72cd986</vt:lpwstr>
  </property>
  <property fmtid="{D5CDD505-2E9C-101B-9397-08002B2CF9AE}" pid="10" name="MSIP_Label_53eb3ead-8c2d-4695-9d06-baf35a321a90_ActionId">
    <vt:lpwstr>9b1c2a2b-a09a-4b16-8b72-328209d6c537</vt:lpwstr>
  </property>
  <property fmtid="{D5CDD505-2E9C-101B-9397-08002B2CF9AE}" pid="11" name="MSIP_Label_53eb3ead-8c2d-4695-9d06-baf35a321a90_ContentBits">
    <vt:lpwstr>1</vt:lpwstr>
  </property>
</Properties>
</file>